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На основу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члана </w:t>
      </w:r>
      <w:bookmarkStart w:id="0" w:name="_GoBack"/>
      <w:bookmarkEnd w:id="0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125.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3. Закона о медицинским средствима ("Службени гласник РС", број 105/17), </w:t>
      </w:r>
    </w:p>
    <w:p w:rsidR="007D5750" w:rsidRDefault="00515A05" w:rsidP="000670A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0670A2" w:rsidRPr="000670A2" w:rsidRDefault="000670A2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D5750" w:rsidRPr="000670A2" w:rsidRDefault="00515A05" w:rsidP="000670A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0670A2">
        <w:rPr>
          <w:rFonts w:ascii="Times New Roman" w:hAnsi="Times New Roman" w:cs="Times New Roman"/>
          <w:sz w:val="28"/>
          <w:szCs w:val="28"/>
        </w:rPr>
        <w:br/>
      </w:r>
      <w:r w:rsidRPr="000670A2">
        <w:rPr>
          <w:rFonts w:ascii="Times New Roman" w:hAnsi="Times New Roman" w:cs="Times New Roman"/>
          <w:b/>
          <w:color w:val="333333"/>
          <w:sz w:val="28"/>
          <w:szCs w:val="28"/>
        </w:rPr>
        <w:t>О ОБАВЕЗАМА ПРОИЗВОЂАЧА КОЈЕ СЕ ПРИМЕЊУЈУ НА УВОЗНИКЕ, ВЕЛЕПРОДАЈЕ И ДРУГА ЛИЦА</w:t>
      </w:r>
    </w:p>
    <w:p w:rsidR="007D5750" w:rsidRPr="000670A2" w:rsidRDefault="00515A05" w:rsidP="000670A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(Сл. гласник РС бр. </w:t>
      </w:r>
      <w:r w:rsidRPr="000670A2">
        <w:rPr>
          <w:rFonts w:ascii="Times New Roman" w:hAnsi="Times New Roman" w:cs="Times New Roman"/>
          <w:b/>
          <w:color w:val="006633"/>
          <w:sz w:val="28"/>
          <w:szCs w:val="28"/>
        </w:rPr>
        <w:t>84/18)</w:t>
      </w:r>
    </w:p>
    <w:p w:rsidR="007D5750" w:rsidRPr="000670A2" w:rsidRDefault="00515A05" w:rsidP="000670A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02/12/</w:t>
      </w:r>
      <w:proofErr w:type="gramStart"/>
      <w:r w:rsidRPr="000670A2">
        <w:rPr>
          <w:rFonts w:ascii="Times New Roman" w:hAnsi="Times New Roman" w:cs="Times New Roman"/>
          <w:b/>
          <w:color w:val="006633"/>
          <w:sz w:val="28"/>
          <w:szCs w:val="28"/>
        </w:rPr>
        <w:t>2018 ,</w:t>
      </w:r>
      <w:proofErr w:type="gramEnd"/>
      <w:r w:rsidRPr="000670A2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02/12/2018</w:t>
      </w:r>
    </w:p>
    <w:p w:rsidR="007D5750" w:rsidRPr="000670A2" w:rsidRDefault="00515A05" w:rsidP="000670A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70A2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прописују се обавезе и одговорности произвођача медицинског средства које се примењују на увознике, велепродаје и друга лица.</w:t>
      </w:r>
      <w:proofErr w:type="gramEnd"/>
    </w:p>
    <w:p w:rsidR="007D5750" w:rsidRPr="000670A2" w:rsidRDefault="00515A05" w:rsidP="000670A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70A2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(1) Обавезе и одгово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рности произвођача, односно овлашћеног представника произвођача медицинског средства у складу са законом којим се уређују медицинска средства (у даљем тексту: Закон) примењују се и на увознике, велепродаје и друга правна и физичка лица који: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чине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ним на тржишту медицинско средство под својим именом, регистрованим комерцијалним именом или регистрованим заштићеним знаком;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мењају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предвиђену намену медицинског средства које је стављено на тржиште, односно у употребу;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модификују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 средств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о које је стављено на тржиште, односно у употребу на такав начин који може да утиче на његову усаглашеност са основним захтевима.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(2) Одредбе става 1.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примењују се на лице које није произвођач, а које саставља или прилагођава медицинско средс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тво које је стављено на тржиште појединачном пацијенту у складу са Законом.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У смислу става 1.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3) овог члана модификовањем медицинског средства које може да утиче на његову усаглашеност са основним захтевима у складу са Законом не сматра се: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ележавање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налепницом, обезбеђивање упутства за употребу, односно превода упутства за употребу на српски језик медицинског средства које је стављено на тржиште и других информација које обезбеђује произвођач, потребних за промет у Репуб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лици Србији;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спољњег паковања медицинског средства које је стављено на тржиште, укључујући и величину паковања, ако је препакивање потребно за промет медицинског средства на тржишту Републике Србије и ако је изведено под условима који не утичу н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а оригиналне услове медицинског средства.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У случају стерилног медицинског средства, претпоставља се да је дошло до нежељеног утицаја на оригиналне услове медицинског средства ако је паковање које обезбеђује стерилне услове отворено, оштећено или ако је у п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оступку препакивања на други начин негативно утицано на њега.</w:t>
      </w:r>
      <w:proofErr w:type="gramEnd"/>
    </w:p>
    <w:p w:rsidR="007D5750" w:rsidRPr="000670A2" w:rsidRDefault="00515A05" w:rsidP="00515A05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(1) Ако дистрибутер обавља послове из члана 2.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те послове, као и своје име, регистровано трговачко име или жиг и контакт адресу означава на самом медицинском средству,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а ако није практично на паковању или документу који прати медицинско средство.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(2) Дистрибутер има успостављен систем управљања квалитетом који укључује поступке који обезбеђују прецизан и ажуриран превод информација и да су послови изведени на начин и по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д условима који чувају оригинално стање медицинског средства, као и да је паковање или препакивање ефикасно, квалитетно и употребљиво.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(3) Део система управљања квалитетом су процедуре које обезбеђују да је увозник или дистрибутер информисан о свим коректи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вним мерама предузетим од произвођача у вези са медицинским средством како би се постигла сигурност или обезбедила усаглашеност.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(4) Најмање 28 дана пре поновног обележавања или препакивања медицинског средства, дистрибутер или увозник информише произвођач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а, министарство надлежно за послове здравља (у даљем тексту: Министарство) и Агенцију за лекове и медицинска средства Србије (у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даљем тексту: Агенција) и на њихов захтев обезбеђује узорак поновно обележеног или препакованог медицинског средства, укључујући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превод обележавања и упутства за употребу.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У том периоду доставља се и сертификат издат од тела за оцењивање усаглашености именованог, односно нотификованог за модификовање медицинског средства да потврди да је систем управљања квалитетом усаглашен са зах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тевима из ст.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1, 2.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7D5750" w:rsidRPr="000670A2" w:rsidRDefault="00515A05" w:rsidP="00515A05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(1) Обавезе и одговорности произвођача које се примењују на увознике, велепродаје и друга правна и физичка лица су следеће: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ставља своја медицинска средства на тржиште или у употребу, обезбеђује да су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дизајнирана и произведена у складу са Законом и прописима донетим за његово спровођење;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успоставља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>, документује, спроводи и одржава систем управљања ризиком у складу са подзаконским прописом којим се уређују основни захтеви за медицинска средства;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спроводи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клиничку евалуацију у складу са подзаконским прописом којим се уређују основни захтеви за медицинска средства и прописом којим се уређују клиничка испитивања медицинских средстава, као и праћење медицинског средства на тржишту у складу са подзакон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ским прописом којим се уређује праћење медицинског средства на тржишту;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саставља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и редовно ажурира техничку документацију за производе који нису производи израђени по наруџбини. Техничка документација мора да буде таква да омогућава оцењивање усаглашено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сти медицинског средства у складу са Законом и прописима донетим за његово спровођење;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саставља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и редовно ажурира документацију за медицинска средства израђена по наруџбини у складу са Законом и прописима донетим за његово спровођење;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се докаже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усаглашеност са основним захтевима након спровођења прописаног поступка оцењивања усаглашености чини доступном исправу о усаглашености, осим за производе израђене по наруџбини или производе намењене за клиничко испитивање;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испуњава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обавезе које се однос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е на регистрацију медицинског средства, ако је истовремено овлашћени представник произвођача у складу са Законом;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8) обезбеђује Министарству доступност исправе о усаглашености, техничке документације прописане Законом и прописима донетим за његово спровође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ње, као и одлуке, извештаје и сертификате издате од тела за оцењивање усаглашености у периоду од пет година, а у случају имплантабилних медицинских средстава најмање 15 година од дана производње последњег медицинског средства. На захтев Министарства достав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ља потпуну техничку документацију или њен сажетак, како је наведено у захтеву;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доказ о спровођењу поступака којима се постиже усаглашеност серијске производње са основним захтевима у складу са Законом и прописима донетим за његово спровођење.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Измене пројекта или карактеристика медицинског средства, као и измене у хармонизованим стандардима или заједничким спецификацијама на бази којих је оцењена усаглашеност, узимају се у обзир на одговарајући начин и благовремено;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10) успоставља, документује,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спроводи, одржава, ажурира и трајно побољшава систем управљања квалитетом којим се на најефикаснији начин и сразмерно класи ризика и врсти медицинског средства обезбеђује усаглашеност, осим за медицинска средства која се клинички испитују у складу са Зако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ном и прописима донетим за његово спровођење;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спроводи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и ажурира систем праћења медицинског средства на тржишту у складу са подзаконским прописом којим се уређује праћење медицинског средства на тржишту;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да је медицинско средство обележе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но и праћено упутством за употребу у складу са Законом и прописима донетим за његово спровођење, те да су подаци на обележавању неизбрисиви, лако читљиви и јасно разумљиви предвиђеном кориснику или пацијенту;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има разлога да верује да медицинско сре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дство које је ставио на тржиште или у употребу није усаглашено одмах предузима све потребне корективне мере како би се усагласило, повукло или повратило са тржишта. У складу с тим обавештава произвођача,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овлашћеног заступника произвођача, дистрибутера, одн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осно увозника;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 средство представља озбиљан ризик, без одлагања обавештава надлежне органе и по потреби тело за оцењивање усаглашености, а нарочито о неусаглашеностима и свим преузетим корективним мерама;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примењује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систем за евидентир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ање и пријављивање нежељених догађаја и сигурносних корективних мера у складу са Законом и прописима донетим за његово спровођење;</w:t>
      </w:r>
    </w:p>
    <w:p w:rsidR="007D5750" w:rsidRPr="000670A2" w:rsidRDefault="00515A05" w:rsidP="000670A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захтев Министарства и Агенције обезбеђује све податке и документацију потребну за доказивање усаглашености.</w:t>
      </w:r>
    </w:p>
    <w:p w:rsidR="007D5750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(2) Минист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арство и Агенција могу да затраже да лице из става 1.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члана бесплатно достави узорке или, ако то није изводљиво, омогући приступ медицинском средству.</w:t>
      </w:r>
    </w:p>
    <w:p w:rsidR="00515A05" w:rsidRPr="00515A05" w:rsidRDefault="00515A05" w:rsidP="000670A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(3) Лица из става 1.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члана сарађују са Министарством и Агенцијом у погледу свих корективних мер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а предузетих ради уклањања или, ако то није могуће, смањења ризика који представља медицинско средство које је ставио на тржиште или у употребу. Ако не сарађује или су информације и документација које је доставило непотпуни или нетачни, Министарство може р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ади заштите јавног здравља и сигурности пацијената предузети све одговарајуће мере забране или ограничавања стављања на тржиште или повлачења медицинског средства са тржишта док сарадња не започне или се доставе потпуне и тачне информације, у складу са Зак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оном.</w:t>
      </w:r>
    </w:p>
    <w:p w:rsidR="007D5750" w:rsidRPr="000670A2" w:rsidRDefault="00515A05" w:rsidP="00515A05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</w:p>
    <w:p w:rsidR="007D5750" w:rsidRDefault="00515A05" w:rsidP="000670A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2.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децембра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2018. године.</w:t>
      </w:r>
    </w:p>
    <w:p w:rsidR="00515A05" w:rsidRPr="000670A2" w:rsidRDefault="00515A05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D5750" w:rsidRPr="000670A2" w:rsidRDefault="007D5750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5A05" w:rsidRDefault="00515A05" w:rsidP="00515A05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>Број 110-00-353/2018-06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7D5750" w:rsidRPr="000670A2" w:rsidRDefault="00515A05" w:rsidP="00515A05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sz w:val="28"/>
          <w:szCs w:val="28"/>
        </w:rPr>
        <w:br/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У Београду, 18. </w:t>
      </w:r>
      <w:proofErr w:type="gramStart"/>
      <w:r w:rsidRPr="000670A2">
        <w:rPr>
          <w:rFonts w:ascii="Times New Roman" w:hAnsi="Times New Roman" w:cs="Times New Roman"/>
          <w:color w:val="000000"/>
          <w:sz w:val="28"/>
          <w:szCs w:val="28"/>
        </w:rPr>
        <w:t>октобра</w:t>
      </w:r>
      <w:proofErr w:type="gramEnd"/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2018. године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Асс. др Златибор Лончар</w:t>
      </w:r>
      <w:r w:rsidRPr="000670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750" w:rsidRPr="000670A2" w:rsidRDefault="00515A05" w:rsidP="00515A05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sz w:val="28"/>
          <w:szCs w:val="28"/>
        </w:rPr>
        <w:br/>
      </w:r>
    </w:p>
    <w:p w:rsidR="00515A05" w:rsidRPr="000670A2" w:rsidRDefault="00515A05" w:rsidP="00515A05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67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5750" w:rsidRPr="000670A2" w:rsidRDefault="007D5750" w:rsidP="000670A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sectPr w:rsidR="007D5750" w:rsidRPr="000670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0"/>
    <w:rsid w:val="000670A2"/>
    <w:rsid w:val="00515A05"/>
    <w:rsid w:val="007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2018-12-20T11:20:00Z</dcterms:created>
  <dcterms:modified xsi:type="dcterms:W3CDTF">2018-12-20T11:22:00Z</dcterms:modified>
</cp:coreProperties>
</file>