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38" w:rsidRPr="00C84238" w:rsidRDefault="00C84238" w:rsidP="00C842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2.</w:t>
      </w:r>
      <w:r w:rsidRPr="00C842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238" w:rsidRP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38" w:rsidRDefault="00C84238" w:rsidP="00C84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Водич за медицинска средства која инкорпорирају медицинску супстанцу или дериват људске крви са допунским деловањем</w:t>
      </w:r>
    </w:p>
    <w:p w:rsidR="00C936D9" w:rsidRDefault="00C936D9" w:rsidP="00C84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238" w:rsidRPr="00C84238" w:rsidRDefault="00C84238" w:rsidP="00C8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односу на медицинску супстанцу, односно дериват људске крви могу да се захтевају додатне информације:</w:t>
      </w:r>
    </w:p>
    <w:p w:rsidR="00C84238" w:rsidRDefault="0026128E" w:rsidP="00C8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238">
        <w:rPr>
          <w:rFonts w:ascii="Times New Roman" w:hAnsi="Times New Roman" w:cs="Times New Roman"/>
          <w:sz w:val="24"/>
          <w:szCs w:val="24"/>
        </w:rPr>
        <w:t xml:space="preserve"> Информације да ли је медицинска супстанца одобрена или не. Ако јесте, да ли је одобрена у Републици Србији и на тржишту ЕУ. Колико дуго? Одобрене индикације морај да се наведу и </w:t>
      </w:r>
      <w:r w:rsidR="00C84238" w:rsidRPr="00C84238">
        <w:rPr>
          <w:rFonts w:ascii="Times New Roman" w:hAnsi="Times New Roman" w:cs="Times New Roman"/>
          <w:sz w:val="24"/>
          <w:szCs w:val="24"/>
        </w:rPr>
        <w:t xml:space="preserve">EU SPC </w:t>
      </w:r>
      <w:r w:rsidR="00C84238">
        <w:rPr>
          <w:rFonts w:ascii="Times New Roman" w:hAnsi="Times New Roman" w:cs="Times New Roman"/>
          <w:sz w:val="24"/>
          <w:szCs w:val="24"/>
        </w:rPr>
        <w:t xml:space="preserve">мора да буде укључен; наводи се референца на примењиву фармацеутску легислативу (у Републици Србији и </w:t>
      </w:r>
      <w:r w:rsidR="00C84238" w:rsidRPr="00C84238">
        <w:rPr>
          <w:rFonts w:ascii="Times New Roman" w:hAnsi="Times New Roman" w:cs="Times New Roman"/>
          <w:sz w:val="24"/>
          <w:szCs w:val="24"/>
        </w:rPr>
        <w:t>EU)</w:t>
      </w:r>
      <w:r w:rsidR="00C84238">
        <w:rPr>
          <w:rFonts w:ascii="Times New Roman" w:hAnsi="Times New Roman" w:cs="Times New Roman"/>
          <w:sz w:val="24"/>
          <w:szCs w:val="24"/>
        </w:rPr>
        <w:t>;</w:t>
      </w:r>
    </w:p>
    <w:p w:rsidR="00C84238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238">
        <w:rPr>
          <w:rFonts w:ascii="Times New Roman" w:hAnsi="Times New Roman" w:cs="Times New Roman"/>
          <w:sz w:val="24"/>
          <w:szCs w:val="24"/>
        </w:rPr>
        <w:t xml:space="preserve"> Намена у контексту медицинског средства и анализе ризика;</w:t>
      </w:r>
    </w:p>
    <w:p w:rsidR="00C84238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238">
        <w:rPr>
          <w:rFonts w:ascii="Times New Roman" w:hAnsi="Times New Roman" w:cs="Times New Roman"/>
          <w:sz w:val="24"/>
          <w:szCs w:val="24"/>
        </w:rPr>
        <w:t xml:space="preserve"> Извор, дозвола за производ (где је примењиво), квантитет/дозирање медицинске компоненте и метод којим је супстанца инкорпорирана у медицинско средство;</w:t>
      </w:r>
    </w:p>
    <w:p w:rsidR="00C84238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238">
        <w:rPr>
          <w:rFonts w:ascii="Times New Roman" w:hAnsi="Times New Roman" w:cs="Times New Roman"/>
          <w:sz w:val="24"/>
          <w:szCs w:val="24"/>
        </w:rPr>
        <w:t xml:space="preserve"> </w:t>
      </w:r>
      <w:r w:rsidR="00C84238" w:rsidRPr="00C84238">
        <w:rPr>
          <w:rFonts w:ascii="Times New Roman" w:hAnsi="Times New Roman" w:cs="Times New Roman"/>
          <w:sz w:val="24"/>
          <w:szCs w:val="24"/>
        </w:rPr>
        <w:t xml:space="preserve"> </w:t>
      </w:r>
      <w:r w:rsidR="00C84238">
        <w:rPr>
          <w:rFonts w:ascii="Times New Roman" w:hAnsi="Times New Roman" w:cs="Times New Roman"/>
          <w:sz w:val="24"/>
          <w:szCs w:val="24"/>
        </w:rPr>
        <w:t>Метод производње (раствори/</w:t>
      </w:r>
      <w:proofErr w:type="spellStart"/>
      <w:r w:rsidR="00C84238">
        <w:rPr>
          <w:rFonts w:ascii="Times New Roman" w:hAnsi="Times New Roman" w:cs="Times New Roman"/>
          <w:sz w:val="24"/>
          <w:szCs w:val="24"/>
        </w:rPr>
        <w:t>реагенси</w:t>
      </w:r>
      <w:proofErr w:type="spellEnd"/>
      <w:r w:rsidR="00C84238">
        <w:rPr>
          <w:rFonts w:ascii="Times New Roman" w:hAnsi="Times New Roman" w:cs="Times New Roman"/>
          <w:sz w:val="24"/>
          <w:szCs w:val="24"/>
        </w:rPr>
        <w:t xml:space="preserve"> </w:t>
      </w:r>
      <w:r w:rsidR="000C22C6">
        <w:rPr>
          <w:rFonts w:ascii="Times New Roman" w:hAnsi="Times New Roman" w:cs="Times New Roman"/>
          <w:sz w:val="24"/>
          <w:szCs w:val="24"/>
        </w:rPr>
        <w:t xml:space="preserve">коришћени у процесима,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резидуи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>);</w:t>
      </w:r>
    </w:p>
    <w:p w:rsidR="00C84238" w:rsidRPr="000C22C6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238">
        <w:rPr>
          <w:rFonts w:ascii="Times New Roman" w:hAnsi="Times New Roman" w:cs="Times New Roman"/>
          <w:sz w:val="24"/>
          <w:szCs w:val="24"/>
        </w:rPr>
        <w:t xml:space="preserve"> </w:t>
      </w:r>
      <w:r w:rsidR="000C22C6">
        <w:rPr>
          <w:rFonts w:ascii="Times New Roman" w:hAnsi="Times New Roman" w:cs="Times New Roman"/>
          <w:sz w:val="24"/>
          <w:szCs w:val="24"/>
        </w:rPr>
        <w:t>Стабилност података у вези са очекиваним животним веком медицинског средства;</w:t>
      </w:r>
    </w:p>
    <w:p w:rsidR="00C84238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2C6">
        <w:rPr>
          <w:rFonts w:ascii="Times New Roman" w:hAnsi="Times New Roman" w:cs="Times New Roman"/>
          <w:sz w:val="24"/>
          <w:szCs w:val="24"/>
        </w:rPr>
        <w:t xml:space="preserve"> Квалитативни и квантитативни тестови спроведени на медицинској супстанци;</w:t>
      </w:r>
    </w:p>
    <w:p w:rsidR="00C84238" w:rsidRPr="00C84238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2C6">
        <w:rPr>
          <w:rFonts w:ascii="Times New Roman" w:hAnsi="Times New Roman" w:cs="Times New Roman"/>
          <w:sz w:val="24"/>
          <w:szCs w:val="24"/>
        </w:rPr>
        <w:t xml:space="preserve"> Клиничка документација ( клинички подаци који доказују корисност медицинске супстанце;</w:t>
      </w:r>
    </w:p>
    <w:p w:rsidR="00C84238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2C6">
        <w:rPr>
          <w:rFonts w:ascii="Times New Roman" w:hAnsi="Times New Roman" w:cs="Times New Roman"/>
          <w:sz w:val="24"/>
          <w:szCs w:val="24"/>
        </w:rPr>
        <w:t xml:space="preserve"> Додатне информације захтеване у односу на медицинску супстанцу;</w:t>
      </w:r>
    </w:p>
    <w:p w:rsidR="0026128E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2C6">
        <w:rPr>
          <w:rFonts w:ascii="Times New Roman" w:hAnsi="Times New Roman" w:cs="Times New Roman"/>
          <w:sz w:val="24"/>
          <w:szCs w:val="24"/>
        </w:rPr>
        <w:t xml:space="preserve"> Контрола полазних материјала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28E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 xml:space="preserve">1) </w:t>
      </w:r>
      <w:r w:rsidR="000C22C6" w:rsidRPr="000C22C6">
        <w:rPr>
          <w:rFonts w:ascii="Times New Roman" w:hAnsi="Times New Roman" w:cs="Times New Roman"/>
          <w:sz w:val="24"/>
          <w:szCs w:val="24"/>
        </w:rPr>
        <w:t>Спецификација медицинске супстанце нпр. резиме европског досијеа о леку (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Drug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File</w:t>
      </w:r>
      <w:r w:rsidR="000C22C6" w:rsidRPr="000C22C6">
        <w:rPr>
          <w:rFonts w:ascii="Times New Roman" w:hAnsi="Times New Roman" w:cs="Times New Roman"/>
          <w:sz w:val="24"/>
          <w:szCs w:val="24"/>
        </w:rPr>
        <w:t xml:space="preserve">), референца на националну </w:t>
      </w:r>
      <w:proofErr w:type="spellStart"/>
      <w:r w:rsidR="000C22C6" w:rsidRPr="000C22C6">
        <w:rPr>
          <w:rFonts w:ascii="Times New Roman" w:hAnsi="Times New Roman" w:cs="Times New Roman"/>
          <w:sz w:val="24"/>
          <w:szCs w:val="24"/>
        </w:rPr>
        <w:t>фармакопеју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, </w:t>
      </w:r>
      <w:r w:rsidR="000C22C6" w:rsidRPr="000C22C6">
        <w:rPr>
          <w:rFonts w:ascii="Times New Roman" w:hAnsi="Times New Roman" w:cs="Times New Roman"/>
          <w:sz w:val="24"/>
          <w:szCs w:val="24"/>
        </w:rPr>
        <w:t xml:space="preserve">односно европску или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фармакопеју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државе чланиц</w:t>
      </w:r>
      <w:r w:rsidR="00C936D9">
        <w:rPr>
          <w:rFonts w:ascii="Times New Roman" w:hAnsi="Times New Roman" w:cs="Times New Roman"/>
          <w:sz w:val="24"/>
          <w:szCs w:val="24"/>
        </w:rPr>
        <w:t>е</w:t>
      </w:r>
      <w:r w:rsidR="000C22C6">
        <w:rPr>
          <w:rFonts w:ascii="Times New Roman" w:hAnsi="Times New Roman" w:cs="Times New Roman"/>
          <w:sz w:val="24"/>
          <w:szCs w:val="24"/>
        </w:rPr>
        <w:t>,</w:t>
      </w:r>
      <w:r w:rsidR="000C22C6" w:rsidRPr="000C2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8E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C22C6">
        <w:rPr>
          <w:rFonts w:ascii="Times New Roman" w:hAnsi="Times New Roman" w:cs="Times New Roman"/>
          <w:sz w:val="24"/>
          <w:szCs w:val="24"/>
        </w:rPr>
        <w:t>Произвођач може да упути на одобрено клиничко испитивање у Републици Србији или ЕУ (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Authorisation </w:t>
      </w:r>
      <w:r w:rsidR="00C84238" w:rsidRPr="000C22C6">
        <w:rPr>
          <w:rFonts w:ascii="Times New Roman" w:hAnsi="Times New Roman" w:cs="Times New Roman"/>
          <w:sz w:val="24"/>
          <w:szCs w:val="24"/>
        </w:rPr>
        <w:t>CTA)</w:t>
      </w:r>
      <w:r w:rsidR="000C22C6">
        <w:rPr>
          <w:rFonts w:ascii="Times New Roman" w:hAnsi="Times New Roman" w:cs="Times New Roman"/>
          <w:sz w:val="24"/>
          <w:szCs w:val="24"/>
        </w:rPr>
        <w:t>,</w:t>
      </w:r>
    </w:p>
    <w:p w:rsidR="000C22C6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0C22C6">
        <w:rPr>
          <w:rFonts w:ascii="Times New Roman" w:hAnsi="Times New Roman" w:cs="Times New Roman"/>
          <w:sz w:val="24"/>
          <w:szCs w:val="24"/>
        </w:rPr>
        <w:t xml:space="preserve">Упућивање на ,,Правила о лековима у Европској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Заједнициˮ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волум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III, Анекс II (,,</w:t>
      </w:r>
      <w:r w:rsidR="00C84238" w:rsidRPr="000C22C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medicinal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="00C84238" w:rsidRPr="000C22C6">
        <w:rPr>
          <w:rFonts w:ascii="Times New Roman" w:hAnsi="Times New Roman" w:cs="Times New Roman"/>
          <w:sz w:val="24"/>
          <w:szCs w:val="24"/>
        </w:rPr>
        <w:t>Addendum</w:t>
      </w:r>
      <w:proofErr w:type="spellEnd"/>
      <w:r w:rsidR="00C84238" w:rsidRPr="000C22C6">
        <w:rPr>
          <w:rFonts w:ascii="Times New Roman" w:hAnsi="Times New Roman" w:cs="Times New Roman"/>
          <w:sz w:val="24"/>
          <w:szCs w:val="24"/>
        </w:rPr>
        <w:t xml:space="preserve"> II</w:t>
      </w:r>
      <w:r w:rsidR="000C22C6">
        <w:rPr>
          <w:rFonts w:ascii="Times New Roman" w:hAnsi="Times New Roman" w:cs="Times New Roman"/>
          <w:sz w:val="24"/>
          <w:szCs w:val="24"/>
        </w:rPr>
        <w:t>);</w:t>
      </w:r>
    </w:p>
    <w:p w:rsidR="0026128E" w:rsidRDefault="0026128E" w:rsidP="0026128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10.</w:t>
      </w:r>
      <w:r w:rsidR="000C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Токсиколошки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профил (резиме резултата тестирања токсичности/биолошке компатибилности:</w:t>
      </w:r>
    </w:p>
    <w:p w:rsidR="0026128E" w:rsidRDefault="0026128E" w:rsidP="0026128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C22C6">
        <w:rPr>
          <w:rFonts w:ascii="Times New Roman" w:hAnsi="Times New Roman" w:cs="Times New Roman"/>
          <w:sz w:val="24"/>
          <w:szCs w:val="24"/>
        </w:rPr>
        <w:t>Ово укључује ефекат на репродуктивност, ембрио/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феталну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перинаталну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токсичност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мутагени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>/канцерогени потенцијал;</w:t>
      </w:r>
    </w:p>
    <w:p w:rsidR="0026128E" w:rsidRDefault="0026128E" w:rsidP="0026128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spellStart"/>
      <w:r w:rsidR="000C22C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="000C22C6">
        <w:rPr>
          <w:rFonts w:ascii="Times New Roman" w:hAnsi="Times New Roman" w:cs="Times New Roman"/>
          <w:sz w:val="24"/>
          <w:szCs w:val="24"/>
        </w:rPr>
        <w:t xml:space="preserve"> медицинске супстанце у односу на медицинско средство:</w:t>
      </w:r>
    </w:p>
    <w:p w:rsidR="00C84238" w:rsidRDefault="0026128E" w:rsidP="0026128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901C73">
        <w:rPr>
          <w:rFonts w:ascii="Times New Roman" w:hAnsi="Times New Roman" w:cs="Times New Roman"/>
          <w:sz w:val="24"/>
          <w:szCs w:val="24"/>
        </w:rPr>
        <w:t>Фармакокинетичке</w:t>
      </w:r>
      <w:proofErr w:type="spellEnd"/>
      <w:r w:rsidR="00901C73">
        <w:rPr>
          <w:rFonts w:ascii="Times New Roman" w:hAnsi="Times New Roman" w:cs="Times New Roman"/>
          <w:sz w:val="24"/>
          <w:szCs w:val="24"/>
        </w:rPr>
        <w:t xml:space="preserve"> карактеристике (обрасци локалне/системске изложености, трајање и максимална изложеност и највећи ниво максималне концентрације плазме узимајући у обзир индивидуалну варијабилност, област под кривом -  </w:t>
      </w:r>
      <w:r w:rsidR="00901C73" w:rsidRPr="00C84238">
        <w:rPr>
          <w:rFonts w:ascii="Times New Roman" w:hAnsi="Times New Roman" w:cs="Times New Roman"/>
          <w:sz w:val="24"/>
          <w:szCs w:val="24"/>
        </w:rPr>
        <w:t>AUC</w:t>
      </w:r>
      <w:r w:rsidR="00901C73">
        <w:rPr>
          <w:rFonts w:ascii="Times New Roman" w:hAnsi="Times New Roman" w:cs="Times New Roman"/>
          <w:sz w:val="24"/>
          <w:szCs w:val="24"/>
        </w:rPr>
        <w:t xml:space="preserve"> у контексту медицинског средства). За нове активне супстанце обрађује се</w:t>
      </w:r>
      <w:r w:rsidR="00901C73" w:rsidRPr="00901C73">
        <w:t xml:space="preserve"> </w:t>
      </w:r>
      <w:r w:rsidR="00901C73">
        <w:rPr>
          <w:rFonts w:ascii="Times New Roman" w:hAnsi="Times New Roman" w:cs="Times New Roman"/>
          <w:sz w:val="24"/>
          <w:szCs w:val="24"/>
        </w:rPr>
        <w:t xml:space="preserve">отпуштање супстанце из медицинског средства, </w:t>
      </w:r>
      <w:r w:rsidR="00901C73" w:rsidRPr="00901C73">
        <w:rPr>
          <w:rFonts w:ascii="Times New Roman" w:hAnsi="Times New Roman" w:cs="Times New Roman"/>
          <w:sz w:val="24"/>
          <w:szCs w:val="24"/>
        </w:rPr>
        <w:t>накнадн</w:t>
      </w:r>
      <w:r w:rsidR="00901C73">
        <w:rPr>
          <w:rFonts w:ascii="Times New Roman" w:hAnsi="Times New Roman" w:cs="Times New Roman"/>
          <w:sz w:val="24"/>
          <w:szCs w:val="24"/>
        </w:rPr>
        <w:t>а</w:t>
      </w:r>
      <w:r w:rsidR="00901C73" w:rsidRPr="00901C73">
        <w:rPr>
          <w:rFonts w:ascii="Times New Roman" w:hAnsi="Times New Roman" w:cs="Times New Roman"/>
          <w:sz w:val="24"/>
          <w:szCs w:val="24"/>
        </w:rPr>
        <w:t xml:space="preserve"> дистрибуциј</w:t>
      </w:r>
      <w:r w:rsidR="00901C73">
        <w:rPr>
          <w:rFonts w:ascii="Times New Roman" w:hAnsi="Times New Roman" w:cs="Times New Roman"/>
          <w:sz w:val="24"/>
          <w:szCs w:val="24"/>
        </w:rPr>
        <w:t>а</w:t>
      </w:r>
      <w:r w:rsidR="00901C73" w:rsidRPr="00901C73">
        <w:rPr>
          <w:rFonts w:ascii="Times New Roman" w:hAnsi="Times New Roman" w:cs="Times New Roman"/>
          <w:sz w:val="24"/>
          <w:szCs w:val="24"/>
        </w:rPr>
        <w:t xml:space="preserve"> и елиминациј</w:t>
      </w:r>
      <w:r w:rsidR="00901C73">
        <w:rPr>
          <w:rFonts w:ascii="Times New Roman" w:hAnsi="Times New Roman" w:cs="Times New Roman"/>
          <w:sz w:val="24"/>
          <w:szCs w:val="24"/>
        </w:rPr>
        <w:t>а</w:t>
      </w:r>
      <w:r w:rsidR="000C22C6">
        <w:rPr>
          <w:rFonts w:ascii="Times New Roman" w:hAnsi="Times New Roman" w:cs="Times New Roman"/>
          <w:sz w:val="24"/>
          <w:szCs w:val="24"/>
        </w:rPr>
        <w:t>;</w:t>
      </w:r>
    </w:p>
    <w:p w:rsidR="00C84238" w:rsidRPr="00C84238" w:rsidRDefault="0026128E" w:rsidP="0026128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C73">
        <w:rPr>
          <w:rFonts w:ascii="Times New Roman" w:hAnsi="Times New Roman" w:cs="Times New Roman"/>
          <w:sz w:val="24"/>
          <w:szCs w:val="24"/>
        </w:rPr>
        <w:t xml:space="preserve"> Локална толеранција (посебно када је пут изложености различит од конвенционалне примене), нпр. резултати тестирања хармонизованог стандарда </w:t>
      </w:r>
      <w:r w:rsidR="00C84238" w:rsidRPr="00C84238">
        <w:rPr>
          <w:rFonts w:ascii="Times New Roman" w:hAnsi="Times New Roman" w:cs="Times New Roman"/>
          <w:sz w:val="24"/>
          <w:szCs w:val="24"/>
        </w:rPr>
        <w:t xml:space="preserve">EN/ISO 10993 </w:t>
      </w:r>
      <w:r w:rsidR="00901C73">
        <w:rPr>
          <w:rFonts w:ascii="Times New Roman" w:hAnsi="Times New Roman" w:cs="Times New Roman"/>
          <w:sz w:val="24"/>
          <w:szCs w:val="24"/>
        </w:rPr>
        <w:t>или резиме научне литературе</w:t>
      </w:r>
      <w:r w:rsidR="00C84238" w:rsidRPr="00C84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C73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C73">
        <w:rPr>
          <w:rFonts w:ascii="Times New Roman" w:hAnsi="Times New Roman" w:cs="Times New Roman"/>
          <w:sz w:val="24"/>
          <w:szCs w:val="24"/>
        </w:rPr>
        <w:t>Напомена: Наводи се рефер</w:t>
      </w:r>
      <w:r w:rsidR="00C936D9">
        <w:rPr>
          <w:rFonts w:ascii="Times New Roman" w:hAnsi="Times New Roman" w:cs="Times New Roman"/>
          <w:sz w:val="24"/>
          <w:szCs w:val="24"/>
        </w:rPr>
        <w:t>е</w:t>
      </w:r>
      <w:r w:rsidR="00901C73">
        <w:rPr>
          <w:rFonts w:ascii="Times New Roman" w:hAnsi="Times New Roman" w:cs="Times New Roman"/>
          <w:sz w:val="24"/>
          <w:szCs w:val="24"/>
        </w:rPr>
        <w:t xml:space="preserve">нца на  </w:t>
      </w:r>
      <w:r w:rsidR="00F62456">
        <w:rPr>
          <w:rFonts w:ascii="Times New Roman" w:hAnsi="Times New Roman" w:cs="Times New Roman"/>
          <w:sz w:val="24"/>
          <w:szCs w:val="24"/>
        </w:rPr>
        <w:t xml:space="preserve">водич Европске комисије </w:t>
      </w:r>
      <w:r w:rsidR="00C84238" w:rsidRPr="00C84238">
        <w:rPr>
          <w:rFonts w:ascii="Times New Roman" w:hAnsi="Times New Roman" w:cs="Times New Roman"/>
          <w:sz w:val="24"/>
          <w:szCs w:val="24"/>
        </w:rPr>
        <w:t xml:space="preserve">MEDDEV 2.1.3, </w:t>
      </w:r>
      <w:r w:rsidR="00901C73">
        <w:rPr>
          <w:rFonts w:ascii="Times New Roman" w:hAnsi="Times New Roman" w:cs="Times New Roman"/>
          <w:sz w:val="24"/>
          <w:szCs w:val="24"/>
        </w:rPr>
        <w:t xml:space="preserve">Одељак </w:t>
      </w:r>
      <w:r w:rsidR="00C84238" w:rsidRPr="00C84238">
        <w:rPr>
          <w:rFonts w:ascii="Times New Roman" w:hAnsi="Times New Roman" w:cs="Times New Roman"/>
          <w:sz w:val="24"/>
          <w:szCs w:val="24"/>
        </w:rPr>
        <w:t>C 3,</w:t>
      </w:r>
      <w:r w:rsidR="00901C73">
        <w:rPr>
          <w:rFonts w:ascii="Times New Roman" w:hAnsi="Times New Roman" w:cs="Times New Roman"/>
          <w:sz w:val="24"/>
          <w:szCs w:val="24"/>
        </w:rPr>
        <w:t xml:space="preserve"> који описује документацију од тела за оцењивање усаглашености надлежном органу као део поступка консултација.</w:t>
      </w:r>
    </w:p>
    <w:p w:rsidR="00901C73" w:rsidRDefault="00901C73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Додатне информације које се захтевају само за дериват људске крви:</w:t>
      </w:r>
    </w:p>
    <w:p w:rsidR="00901C73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C73">
        <w:rPr>
          <w:rFonts w:ascii="Times New Roman" w:hAnsi="Times New Roman" w:cs="Times New Roman"/>
          <w:sz w:val="24"/>
          <w:szCs w:val="24"/>
        </w:rPr>
        <w:t xml:space="preserve"> контрола полазних материјала;</w:t>
      </w:r>
    </w:p>
    <w:p w:rsidR="00C84238" w:rsidRPr="00C84238" w:rsidRDefault="0026128E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01C73">
        <w:rPr>
          <w:rFonts w:ascii="Times New Roman" w:hAnsi="Times New Roman" w:cs="Times New Roman"/>
          <w:sz w:val="24"/>
          <w:szCs w:val="24"/>
        </w:rPr>
        <w:t xml:space="preserve"> контрола извора плазме, нпр. резиме из европског досијеа за плазму</w:t>
      </w:r>
      <w:r w:rsidR="00C936D9">
        <w:rPr>
          <w:rFonts w:ascii="Times New Roman" w:hAnsi="Times New Roman" w:cs="Times New Roman"/>
          <w:sz w:val="24"/>
          <w:szCs w:val="24"/>
        </w:rPr>
        <w:t xml:space="preserve"> – производња крвних деривата</w:t>
      </w:r>
      <w:r w:rsidR="00901C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4238" w:rsidRPr="00C8423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C84238" w:rsidRPr="00C8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38" w:rsidRPr="00C84238">
        <w:rPr>
          <w:rFonts w:ascii="Times New Roman" w:hAnsi="Times New Roman" w:cs="Times New Roman"/>
          <w:sz w:val="24"/>
          <w:szCs w:val="24"/>
        </w:rPr>
        <w:t>Plasma</w:t>
      </w:r>
      <w:proofErr w:type="spellEnd"/>
      <w:r w:rsidR="00C84238" w:rsidRPr="00C8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38" w:rsidRPr="00C84238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C84238" w:rsidRPr="00C84238">
        <w:rPr>
          <w:rFonts w:ascii="Times New Roman" w:hAnsi="Times New Roman" w:cs="Times New Roman"/>
          <w:sz w:val="24"/>
          <w:szCs w:val="24"/>
        </w:rPr>
        <w:t xml:space="preserve"> File - </w:t>
      </w:r>
      <w:proofErr w:type="spellStart"/>
      <w:r w:rsidR="00C84238" w:rsidRPr="00C8423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C84238" w:rsidRPr="00C8423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C84238" w:rsidRPr="00C84238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C84238" w:rsidRPr="00C84238">
        <w:rPr>
          <w:rFonts w:ascii="Times New Roman" w:hAnsi="Times New Roman" w:cs="Times New Roman"/>
          <w:sz w:val="24"/>
          <w:szCs w:val="24"/>
        </w:rPr>
        <w:t xml:space="preserve"> derivative</w:t>
      </w:r>
      <w:r w:rsidR="00C936D9">
        <w:rPr>
          <w:rFonts w:ascii="Times New Roman" w:hAnsi="Times New Roman" w:cs="Times New Roman"/>
          <w:sz w:val="24"/>
          <w:szCs w:val="24"/>
        </w:rPr>
        <w:t>)</w:t>
      </w:r>
      <w:r w:rsidR="00F62456">
        <w:rPr>
          <w:rFonts w:ascii="Times New Roman" w:hAnsi="Times New Roman" w:cs="Times New Roman"/>
          <w:sz w:val="24"/>
          <w:szCs w:val="24"/>
        </w:rPr>
        <w:t>.</w:t>
      </w:r>
      <w:r w:rsidR="00C84238" w:rsidRPr="00C84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38" w:rsidRPr="00C84238" w:rsidRDefault="00C84238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238" w:rsidRPr="00C84238" w:rsidRDefault="00C84238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D7" w:rsidRPr="00C84238" w:rsidRDefault="00C84238" w:rsidP="0026128E">
      <w:pPr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D04D7" w:rsidRPr="00C8423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C30"/>
    <w:multiLevelType w:val="hybridMultilevel"/>
    <w:tmpl w:val="362E01E0"/>
    <w:lvl w:ilvl="0" w:tplc="281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5ED27658"/>
    <w:multiLevelType w:val="hybridMultilevel"/>
    <w:tmpl w:val="9420110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95A25"/>
    <w:multiLevelType w:val="hybridMultilevel"/>
    <w:tmpl w:val="4D44879E"/>
    <w:lvl w:ilvl="0" w:tplc="28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8"/>
    <w:rsid w:val="000C22C6"/>
    <w:rsid w:val="0026128E"/>
    <w:rsid w:val="00901C73"/>
    <w:rsid w:val="00C84238"/>
    <w:rsid w:val="00C936D9"/>
    <w:rsid w:val="00ED04D7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2018-08-21T12:12:00Z</dcterms:created>
  <dcterms:modified xsi:type="dcterms:W3CDTF">2018-11-15T12:00:00Z</dcterms:modified>
</cp:coreProperties>
</file>