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7432" w14:textId="77777777" w:rsidR="00A776E9" w:rsidRPr="001A726E" w:rsidRDefault="00A776E9" w:rsidP="00A776E9">
      <w:pPr>
        <w:suppressAutoHyphens/>
        <w:jc w:val="center"/>
        <w:rPr>
          <w:rFonts w:ascii="Times New Roman" w:hAnsi="Times New Roman"/>
          <w:szCs w:val="22"/>
          <w:lang w:val="sr-Cyrl-CS"/>
        </w:rPr>
      </w:pPr>
      <w:r w:rsidRPr="001A726E">
        <w:rPr>
          <w:rFonts w:ascii="Times New Roman" w:hAnsi="Times New Roman"/>
          <w:noProof/>
          <w:szCs w:val="22"/>
        </w:rPr>
        <w:drawing>
          <wp:inline distT="0" distB="0" distL="0" distR="0" wp14:anchorId="4CD0E879" wp14:editId="05734440">
            <wp:extent cx="500247" cy="750371"/>
            <wp:effectExtent l="0" t="0" r="0"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55" cy="754433"/>
                    </a:xfrm>
                    <a:prstGeom prst="rect">
                      <a:avLst/>
                    </a:prstGeom>
                    <a:noFill/>
                    <a:ln>
                      <a:noFill/>
                    </a:ln>
                  </pic:spPr>
                </pic:pic>
              </a:graphicData>
            </a:graphic>
          </wp:inline>
        </w:drawing>
      </w:r>
    </w:p>
    <w:p w14:paraId="1224635B" w14:textId="77777777" w:rsidR="00A776E9" w:rsidRPr="003B5FE8" w:rsidRDefault="00A776E9" w:rsidP="00A776E9">
      <w:pPr>
        <w:suppressAutoHyphens/>
        <w:jc w:val="center"/>
        <w:rPr>
          <w:rFonts w:ascii="Times New Roman" w:hAnsi="Times New Roman"/>
          <w:b/>
          <w:sz w:val="24"/>
          <w:szCs w:val="22"/>
          <w:lang w:val="sr-Cyrl-RS"/>
        </w:rPr>
      </w:pPr>
      <w:r w:rsidRPr="003B5FE8">
        <w:rPr>
          <w:rFonts w:ascii="Times New Roman" w:hAnsi="Times New Roman"/>
          <w:b/>
          <w:sz w:val="24"/>
          <w:szCs w:val="22"/>
        </w:rPr>
        <w:t>Republic of Serbia</w:t>
      </w:r>
    </w:p>
    <w:p w14:paraId="19044E96" w14:textId="77777777" w:rsidR="00A776E9" w:rsidRPr="003B5FE8" w:rsidRDefault="00A776E9" w:rsidP="00A776E9">
      <w:pPr>
        <w:suppressAutoHyphens/>
        <w:jc w:val="center"/>
        <w:rPr>
          <w:rFonts w:ascii="Times New Roman" w:hAnsi="Times New Roman"/>
          <w:b/>
          <w:sz w:val="24"/>
          <w:szCs w:val="22"/>
        </w:rPr>
      </w:pPr>
      <w:r w:rsidRPr="003B5FE8">
        <w:rPr>
          <w:rFonts w:ascii="Times New Roman" w:hAnsi="Times New Roman"/>
          <w:b/>
          <w:sz w:val="24"/>
          <w:szCs w:val="22"/>
        </w:rPr>
        <w:t>Ministry of Health</w:t>
      </w:r>
    </w:p>
    <w:p w14:paraId="554790A1" w14:textId="77777777" w:rsidR="00B8776D" w:rsidRDefault="00B8776D" w:rsidP="00B8776D">
      <w:pPr>
        <w:suppressAutoHyphens/>
        <w:rPr>
          <w:rFonts w:ascii="Times New Roman" w:hAnsi="Times New Roman"/>
          <w:b/>
          <w:sz w:val="24"/>
          <w:szCs w:val="22"/>
        </w:rPr>
      </w:pPr>
    </w:p>
    <w:p w14:paraId="35845CE9" w14:textId="77777777" w:rsidR="00B8776D" w:rsidRDefault="00C052CE" w:rsidP="00B8776D">
      <w:pPr>
        <w:suppressAutoHyphens/>
        <w:rPr>
          <w:rFonts w:ascii="Times New Roman" w:hAnsi="Times New Roman"/>
          <w:b/>
          <w:sz w:val="24"/>
          <w:szCs w:val="22"/>
        </w:rPr>
      </w:pPr>
      <w:r>
        <w:rPr>
          <w:rFonts w:ascii="Times New Roman" w:hAnsi="Times New Roman"/>
          <w:b/>
          <w:sz w:val="24"/>
          <w:szCs w:val="22"/>
        </w:rPr>
        <w:t xml:space="preserve">The </w:t>
      </w:r>
      <w:r w:rsidR="00C5052A">
        <w:rPr>
          <w:rFonts w:ascii="Times New Roman" w:hAnsi="Times New Roman"/>
          <w:b/>
          <w:sz w:val="24"/>
          <w:szCs w:val="22"/>
        </w:rPr>
        <w:t>Republic of Serbia</w:t>
      </w:r>
    </w:p>
    <w:p w14:paraId="31ED2A1E" w14:textId="77777777" w:rsidR="008279DE" w:rsidRPr="00214EA0" w:rsidRDefault="008279DE" w:rsidP="00B8776D">
      <w:pPr>
        <w:suppressAutoHyphens/>
        <w:rPr>
          <w:rFonts w:ascii="Times New Roman" w:hAnsi="Times New Roman"/>
          <w:b/>
          <w:i/>
          <w:szCs w:val="22"/>
        </w:rPr>
      </w:pPr>
      <w:r w:rsidRPr="00214EA0">
        <w:rPr>
          <w:rFonts w:ascii="Times New Roman" w:hAnsi="Times New Roman"/>
          <w:b/>
          <w:i/>
          <w:szCs w:val="22"/>
        </w:rPr>
        <w:t>Serbia Emergency COVID-19 Response Project</w:t>
      </w:r>
    </w:p>
    <w:p w14:paraId="727581B5" w14:textId="77777777" w:rsidR="00A776E9" w:rsidRPr="00214EA0" w:rsidRDefault="00A776E9" w:rsidP="00B8776D">
      <w:pPr>
        <w:suppressAutoHyphens/>
        <w:rPr>
          <w:rFonts w:ascii="Times New Roman" w:hAnsi="Times New Roman"/>
          <w:b/>
          <w:szCs w:val="22"/>
        </w:rPr>
      </w:pPr>
      <w:r w:rsidRPr="00214EA0">
        <w:rPr>
          <w:rFonts w:ascii="Times New Roman" w:hAnsi="Times New Roman"/>
          <w:b/>
          <w:szCs w:val="22"/>
        </w:rPr>
        <w:t>GENERAL PROCUREMENT NOTICE</w:t>
      </w:r>
    </w:p>
    <w:p w14:paraId="20FE0187" w14:textId="2B6BA7F2" w:rsidR="00A776E9" w:rsidRPr="00214EA0" w:rsidRDefault="00A776E9" w:rsidP="00B8776D">
      <w:pPr>
        <w:suppressAutoHyphens/>
        <w:rPr>
          <w:rFonts w:ascii="Times New Roman" w:hAnsi="Times New Roman"/>
          <w:b/>
          <w:szCs w:val="22"/>
        </w:rPr>
      </w:pPr>
      <w:r w:rsidRPr="00214EA0">
        <w:rPr>
          <w:rFonts w:ascii="Times New Roman" w:hAnsi="Times New Roman"/>
          <w:b/>
          <w:szCs w:val="22"/>
        </w:rPr>
        <w:t>Loan No.</w:t>
      </w:r>
      <w:r w:rsidR="004F03F9">
        <w:rPr>
          <w:rFonts w:ascii="Times New Roman" w:hAnsi="Times New Roman"/>
          <w:b/>
          <w:szCs w:val="22"/>
        </w:rPr>
        <w:t xml:space="preserve"> 9120-YF</w:t>
      </w:r>
      <w:bookmarkStart w:id="0" w:name="_GoBack"/>
      <w:bookmarkEnd w:id="0"/>
    </w:p>
    <w:p w14:paraId="4B8D6CC9" w14:textId="77777777" w:rsidR="00A776E9" w:rsidRPr="00214EA0" w:rsidRDefault="00A776E9" w:rsidP="00B8776D">
      <w:pPr>
        <w:pStyle w:val="BodyText"/>
        <w:rPr>
          <w:rFonts w:ascii="Times New Roman" w:hAnsi="Times New Roman"/>
          <w:b/>
          <w:spacing w:val="0"/>
          <w:sz w:val="22"/>
          <w:szCs w:val="22"/>
        </w:rPr>
      </w:pPr>
      <w:r w:rsidRPr="00214EA0">
        <w:rPr>
          <w:rFonts w:ascii="Times New Roman" w:hAnsi="Times New Roman"/>
          <w:b/>
          <w:spacing w:val="0"/>
          <w:sz w:val="22"/>
          <w:szCs w:val="22"/>
        </w:rPr>
        <w:t xml:space="preserve">Project ID No. </w:t>
      </w:r>
      <w:r w:rsidR="008279DE" w:rsidRPr="00214EA0">
        <w:rPr>
          <w:rFonts w:ascii="Times New Roman" w:hAnsi="Times New Roman"/>
          <w:b/>
          <w:spacing w:val="0"/>
          <w:sz w:val="22"/>
          <w:szCs w:val="22"/>
        </w:rPr>
        <w:t>P173892</w:t>
      </w:r>
    </w:p>
    <w:p w14:paraId="0B934592" w14:textId="77777777" w:rsidR="00A776E9" w:rsidRPr="00347881" w:rsidRDefault="00A776E9" w:rsidP="00A776E9">
      <w:pPr>
        <w:suppressAutoHyphens/>
        <w:jc w:val="center"/>
        <w:rPr>
          <w:rFonts w:ascii="Times New Roman" w:hAnsi="Times New Roman"/>
          <w:b/>
          <w:szCs w:val="22"/>
        </w:rPr>
      </w:pPr>
    </w:p>
    <w:p w14:paraId="2BE0B0C1" w14:textId="77777777" w:rsidR="005130C3" w:rsidRPr="00C5052A" w:rsidRDefault="005130C3" w:rsidP="00706BBA">
      <w:pPr>
        <w:suppressAutoHyphens/>
        <w:jc w:val="both"/>
        <w:rPr>
          <w:rFonts w:ascii="Times New Roman" w:hAnsi="Times New Roman"/>
          <w:spacing w:val="-2"/>
          <w:szCs w:val="22"/>
        </w:rPr>
      </w:pPr>
    </w:p>
    <w:p w14:paraId="65E9B739" w14:textId="78C748E7" w:rsidR="005130C3" w:rsidRPr="00214EA0" w:rsidRDefault="00F14ACB" w:rsidP="00706BBA">
      <w:pPr>
        <w:suppressAutoHyphens/>
        <w:jc w:val="both"/>
        <w:rPr>
          <w:rFonts w:ascii="Times New Roman" w:hAnsi="Times New Roman"/>
          <w:spacing w:val="-2"/>
          <w:szCs w:val="22"/>
        </w:rPr>
      </w:pPr>
      <w:r w:rsidRPr="00214EA0">
        <w:rPr>
          <w:rFonts w:ascii="Times New Roman" w:hAnsi="Times New Roman"/>
          <w:spacing w:val="-2"/>
          <w:szCs w:val="22"/>
        </w:rPr>
        <w:t xml:space="preserve">The </w:t>
      </w:r>
      <w:r w:rsidR="00114352" w:rsidRPr="00214EA0">
        <w:rPr>
          <w:rFonts w:ascii="Times New Roman" w:hAnsi="Times New Roman"/>
          <w:spacing w:val="-2"/>
          <w:szCs w:val="22"/>
        </w:rPr>
        <w:t xml:space="preserve">Republic of Serbia </w:t>
      </w:r>
      <w:r w:rsidR="002379BF" w:rsidRPr="002379BF">
        <w:rPr>
          <w:rFonts w:ascii="Times New Roman" w:hAnsi="Times New Roman"/>
          <w:spacing w:val="-2"/>
          <w:szCs w:val="22"/>
        </w:rPr>
        <w:t xml:space="preserve">has applied for financing from the World Bank </w:t>
      </w:r>
      <w:r w:rsidR="005130C3" w:rsidRPr="00214EA0">
        <w:rPr>
          <w:rFonts w:ascii="Times New Roman" w:hAnsi="Times New Roman"/>
          <w:spacing w:val="-2"/>
          <w:szCs w:val="22"/>
        </w:rPr>
        <w:t xml:space="preserve">in the amount of </w:t>
      </w:r>
      <w:r w:rsidR="008279DE" w:rsidRPr="00214EA0">
        <w:rPr>
          <w:rFonts w:ascii="Times New Roman" w:hAnsi="Times New Roman"/>
          <w:spacing w:val="-2"/>
          <w:szCs w:val="22"/>
        </w:rPr>
        <w:t>EUR 92</w:t>
      </w:r>
      <w:r w:rsidR="001D69B9" w:rsidRPr="00214EA0">
        <w:rPr>
          <w:rFonts w:ascii="Times New Roman" w:hAnsi="Times New Roman"/>
          <w:spacing w:val="-2"/>
          <w:szCs w:val="22"/>
        </w:rPr>
        <w:t>,000,000</w:t>
      </w:r>
      <w:r w:rsidR="005130C3" w:rsidRPr="00214EA0">
        <w:rPr>
          <w:rFonts w:ascii="Times New Roman" w:hAnsi="Times New Roman"/>
          <w:spacing w:val="-2"/>
          <w:szCs w:val="22"/>
        </w:rPr>
        <w:t xml:space="preserve"> equivalent toward</w:t>
      </w:r>
      <w:r w:rsidR="005A5CFA">
        <w:rPr>
          <w:rFonts w:ascii="Times New Roman" w:hAnsi="Times New Roman"/>
          <w:spacing w:val="-2"/>
          <w:szCs w:val="22"/>
        </w:rPr>
        <w:t>s</w:t>
      </w:r>
      <w:r w:rsidR="005130C3" w:rsidRPr="00214EA0">
        <w:rPr>
          <w:rFonts w:ascii="Times New Roman" w:hAnsi="Times New Roman"/>
          <w:spacing w:val="-2"/>
          <w:szCs w:val="22"/>
        </w:rPr>
        <w:t xml:space="preserve"> the cost of the</w:t>
      </w:r>
      <w:r w:rsidR="00114352" w:rsidRPr="00214EA0">
        <w:rPr>
          <w:rFonts w:ascii="Times New Roman" w:hAnsi="Times New Roman"/>
          <w:spacing w:val="-2"/>
          <w:szCs w:val="22"/>
        </w:rPr>
        <w:t xml:space="preserve"> </w:t>
      </w:r>
      <w:r w:rsidR="008279DE" w:rsidRPr="00214EA0">
        <w:rPr>
          <w:rFonts w:ascii="Times New Roman" w:hAnsi="Times New Roman"/>
          <w:i/>
          <w:spacing w:val="-2"/>
          <w:szCs w:val="22"/>
        </w:rPr>
        <w:t>Serbia Emergency COVID-19 Response Project</w:t>
      </w:r>
      <w:r w:rsidR="005130C3" w:rsidRPr="00214EA0">
        <w:rPr>
          <w:rFonts w:ascii="Times New Roman" w:hAnsi="Times New Roman"/>
          <w:spacing w:val="-2"/>
          <w:szCs w:val="22"/>
        </w:rPr>
        <w:t xml:space="preserve">, and intends to </w:t>
      </w:r>
      <w:r w:rsidR="002C6647">
        <w:rPr>
          <w:rFonts w:ascii="Times New Roman" w:hAnsi="Times New Roman"/>
          <w:spacing w:val="-2"/>
          <w:szCs w:val="22"/>
        </w:rPr>
        <w:t>use</w:t>
      </w:r>
      <w:r w:rsidR="002C6647" w:rsidRPr="00214EA0">
        <w:rPr>
          <w:rFonts w:ascii="Times New Roman" w:hAnsi="Times New Roman"/>
          <w:spacing w:val="-2"/>
          <w:szCs w:val="22"/>
        </w:rPr>
        <w:t xml:space="preserve"> </w:t>
      </w:r>
      <w:r w:rsidR="005130C3" w:rsidRPr="00214EA0">
        <w:rPr>
          <w:rFonts w:ascii="Times New Roman" w:hAnsi="Times New Roman"/>
          <w:spacing w:val="-2"/>
          <w:szCs w:val="22"/>
        </w:rPr>
        <w:t xml:space="preserve">part of the proceeds </w:t>
      </w:r>
      <w:r w:rsidR="002C6647">
        <w:rPr>
          <w:rFonts w:ascii="Times New Roman" w:hAnsi="Times New Roman"/>
          <w:spacing w:val="-2"/>
          <w:szCs w:val="22"/>
        </w:rPr>
        <w:t>for</w:t>
      </w:r>
      <w:r w:rsidR="002C6647" w:rsidRPr="00214EA0">
        <w:rPr>
          <w:rFonts w:ascii="Times New Roman" w:hAnsi="Times New Roman"/>
          <w:spacing w:val="-2"/>
          <w:szCs w:val="22"/>
        </w:rPr>
        <w:t xml:space="preserve"> </w:t>
      </w:r>
      <w:r w:rsidR="005130C3" w:rsidRPr="00214EA0">
        <w:rPr>
          <w:rFonts w:ascii="Times New Roman" w:hAnsi="Times New Roman"/>
          <w:spacing w:val="-2"/>
          <w:szCs w:val="22"/>
        </w:rPr>
        <w:t xml:space="preserve">payments </w:t>
      </w:r>
      <w:r w:rsidR="00F273E3">
        <w:rPr>
          <w:rFonts w:ascii="Times New Roman" w:hAnsi="Times New Roman"/>
          <w:spacing w:val="-2"/>
          <w:szCs w:val="22"/>
        </w:rPr>
        <w:t xml:space="preserve">of </w:t>
      </w:r>
      <w:r w:rsidR="005130C3" w:rsidRPr="00214EA0">
        <w:rPr>
          <w:rFonts w:ascii="Times New Roman" w:hAnsi="Times New Roman"/>
          <w:spacing w:val="-2"/>
          <w:szCs w:val="22"/>
        </w:rPr>
        <w:t xml:space="preserve">goods, works, </w:t>
      </w:r>
      <w:r w:rsidR="0021187A" w:rsidRPr="00214EA0">
        <w:rPr>
          <w:rFonts w:ascii="Times New Roman" w:hAnsi="Times New Roman"/>
          <w:spacing w:val="-2"/>
          <w:szCs w:val="22"/>
        </w:rPr>
        <w:t xml:space="preserve">non-consulting </w:t>
      </w:r>
      <w:r w:rsidR="005130C3" w:rsidRPr="00214EA0">
        <w:rPr>
          <w:rFonts w:ascii="Times New Roman" w:hAnsi="Times New Roman"/>
          <w:spacing w:val="-2"/>
          <w:szCs w:val="22"/>
        </w:rPr>
        <w:t xml:space="preserve">and consulting services to be procured under this project. </w:t>
      </w:r>
    </w:p>
    <w:p w14:paraId="5227011D" w14:textId="77777777" w:rsidR="00114352" w:rsidRPr="00214EA0" w:rsidRDefault="00114352" w:rsidP="00706BBA">
      <w:pPr>
        <w:suppressAutoHyphens/>
        <w:jc w:val="both"/>
        <w:rPr>
          <w:rFonts w:ascii="Times New Roman" w:hAnsi="Times New Roman"/>
          <w:spacing w:val="-2"/>
          <w:szCs w:val="22"/>
        </w:rPr>
      </w:pPr>
    </w:p>
    <w:p w14:paraId="3D629598" w14:textId="77777777" w:rsidR="005130C3" w:rsidRPr="00214EA0" w:rsidRDefault="005130C3" w:rsidP="00706BBA">
      <w:pPr>
        <w:suppressAutoHyphens/>
        <w:jc w:val="both"/>
        <w:rPr>
          <w:rFonts w:ascii="Times New Roman" w:hAnsi="Times New Roman"/>
          <w:spacing w:val="-2"/>
          <w:szCs w:val="22"/>
        </w:rPr>
      </w:pPr>
      <w:r w:rsidRPr="00214EA0">
        <w:rPr>
          <w:rFonts w:ascii="Times New Roman" w:hAnsi="Times New Roman"/>
          <w:spacing w:val="-2"/>
          <w:szCs w:val="22"/>
        </w:rPr>
        <w:t>The project include</w:t>
      </w:r>
      <w:r w:rsidR="00F14ACB" w:rsidRPr="00214EA0">
        <w:rPr>
          <w:rFonts w:ascii="Times New Roman" w:hAnsi="Times New Roman"/>
          <w:spacing w:val="-2"/>
          <w:szCs w:val="22"/>
        </w:rPr>
        <w:t>s</w:t>
      </w:r>
      <w:r w:rsidRPr="00214EA0">
        <w:rPr>
          <w:rFonts w:ascii="Times New Roman" w:hAnsi="Times New Roman"/>
          <w:spacing w:val="-2"/>
          <w:szCs w:val="22"/>
        </w:rPr>
        <w:t xml:space="preserve"> the following components</w:t>
      </w:r>
      <w:r w:rsidR="00A32F3B" w:rsidRPr="00214EA0">
        <w:rPr>
          <w:rFonts w:ascii="Times New Roman" w:hAnsi="Times New Roman"/>
          <w:spacing w:val="-2"/>
          <w:szCs w:val="22"/>
        </w:rPr>
        <w:t>:</w:t>
      </w:r>
    </w:p>
    <w:p w14:paraId="0A11BCD1" w14:textId="77777777" w:rsidR="00B171CA" w:rsidRPr="00214EA0" w:rsidRDefault="00B171CA" w:rsidP="00706BBA">
      <w:pPr>
        <w:suppressAutoHyphens/>
        <w:jc w:val="both"/>
        <w:rPr>
          <w:rFonts w:ascii="Times New Roman" w:hAnsi="Times New Roman"/>
          <w:spacing w:val="-2"/>
          <w:szCs w:val="22"/>
        </w:rPr>
      </w:pPr>
    </w:p>
    <w:p w14:paraId="6585542C" w14:textId="77777777" w:rsidR="00A32F3B" w:rsidRPr="00214EA0" w:rsidRDefault="00A32F3B" w:rsidP="008279DE">
      <w:pPr>
        <w:pStyle w:val="Normal1"/>
        <w:jc w:val="both"/>
        <w:rPr>
          <w:sz w:val="22"/>
          <w:szCs w:val="22"/>
        </w:rPr>
      </w:pPr>
      <w:r w:rsidRPr="00214EA0">
        <w:rPr>
          <w:b/>
          <w:sz w:val="22"/>
          <w:szCs w:val="22"/>
        </w:rPr>
        <w:t>COMPONENT 1</w:t>
      </w:r>
      <w:r w:rsidRPr="00214EA0">
        <w:rPr>
          <w:sz w:val="22"/>
          <w:szCs w:val="22"/>
        </w:rPr>
        <w:t xml:space="preserve">: </w:t>
      </w:r>
      <w:r w:rsidR="008279DE" w:rsidRPr="00214EA0">
        <w:rPr>
          <w:sz w:val="22"/>
          <w:szCs w:val="22"/>
        </w:rPr>
        <w:t>Emergency COVID-19 Response</w:t>
      </w:r>
    </w:p>
    <w:p w14:paraId="46FB094E" w14:textId="2252D2CD" w:rsidR="008279DE" w:rsidRPr="00214EA0" w:rsidRDefault="00C03C85" w:rsidP="00706BBA">
      <w:pPr>
        <w:pStyle w:val="Normal1"/>
        <w:jc w:val="both"/>
        <w:rPr>
          <w:sz w:val="22"/>
          <w:szCs w:val="22"/>
        </w:rPr>
      </w:pPr>
      <w:r w:rsidRPr="00214EA0">
        <w:rPr>
          <w:i/>
          <w:sz w:val="22"/>
          <w:szCs w:val="22"/>
        </w:rPr>
        <w:t xml:space="preserve">1.1 - </w:t>
      </w:r>
      <w:r w:rsidR="008279DE" w:rsidRPr="00214EA0">
        <w:rPr>
          <w:i/>
          <w:sz w:val="22"/>
          <w:szCs w:val="22"/>
        </w:rPr>
        <w:t>Case Detection, Confirmation, Contact Tracing, Recording, Reporting</w:t>
      </w:r>
      <w:r w:rsidR="00A32F3B" w:rsidRPr="00214EA0">
        <w:rPr>
          <w:sz w:val="22"/>
          <w:szCs w:val="22"/>
        </w:rPr>
        <w:t xml:space="preserve">. </w:t>
      </w:r>
      <w:r w:rsidR="008279DE" w:rsidRPr="00214EA0">
        <w:rPr>
          <w:sz w:val="22"/>
          <w:szCs w:val="22"/>
        </w:rPr>
        <w:t>This subcomponent will help (a) strengthen disease surveillance systems, national reference and public health laboratories, and epidemiological capacity for early detection and confirmation of cases; (b) combine the detection of new cases with active contact tracing; (c) support epidemiological investigation; (d) strengthen risk assessment; and (e) provide on-time data and information for guiding decision-making and response and mitigation activities. Additional support will be provided to strengthen Serbia’s health management information system to facilitate recording and on-time virtual sharing of information.</w:t>
      </w:r>
    </w:p>
    <w:p w14:paraId="27A0CFB4" w14:textId="5E6DC130" w:rsidR="00494271" w:rsidRDefault="00C03C85" w:rsidP="00706BBA">
      <w:pPr>
        <w:pStyle w:val="Normal1"/>
        <w:jc w:val="both"/>
        <w:rPr>
          <w:sz w:val="22"/>
          <w:szCs w:val="22"/>
        </w:rPr>
      </w:pPr>
      <w:r w:rsidRPr="00214EA0">
        <w:rPr>
          <w:i/>
          <w:sz w:val="22"/>
          <w:szCs w:val="22"/>
        </w:rPr>
        <w:t xml:space="preserve">1.2 </w:t>
      </w:r>
      <w:r w:rsidR="00B52BD5" w:rsidRPr="00214EA0">
        <w:rPr>
          <w:i/>
          <w:sz w:val="22"/>
          <w:szCs w:val="22"/>
        </w:rPr>
        <w:t xml:space="preserve">- </w:t>
      </w:r>
      <w:r w:rsidR="008279DE" w:rsidRPr="00214EA0">
        <w:rPr>
          <w:i/>
          <w:sz w:val="22"/>
          <w:szCs w:val="22"/>
        </w:rPr>
        <w:t>Physical Distancing Measures and Communication Preparedness</w:t>
      </w:r>
      <w:r w:rsidR="00A32F3B" w:rsidRPr="00214EA0">
        <w:rPr>
          <w:sz w:val="22"/>
          <w:szCs w:val="22"/>
        </w:rPr>
        <w:t xml:space="preserve">. </w:t>
      </w:r>
    </w:p>
    <w:p w14:paraId="5F4CE21D" w14:textId="3399298D" w:rsidR="00C03C85" w:rsidRPr="00214EA0" w:rsidRDefault="00B52BD5" w:rsidP="00706BBA">
      <w:pPr>
        <w:pStyle w:val="Normal1"/>
        <w:jc w:val="both"/>
        <w:rPr>
          <w:sz w:val="22"/>
          <w:szCs w:val="22"/>
        </w:rPr>
      </w:pPr>
      <w:r w:rsidRPr="00214EA0">
        <w:rPr>
          <w:i/>
          <w:sz w:val="22"/>
          <w:szCs w:val="22"/>
        </w:rPr>
        <w:t>Physical distancing</w:t>
      </w:r>
      <w:r w:rsidRPr="00214EA0">
        <w:rPr>
          <w:sz w:val="22"/>
          <w:szCs w:val="22"/>
        </w:rPr>
        <w:t>:</w:t>
      </w:r>
      <w:r w:rsidR="008279DE" w:rsidRPr="00214EA0">
        <w:rPr>
          <w:sz w:val="22"/>
          <w:szCs w:val="22"/>
        </w:rPr>
        <w:t xml:space="preserve"> Financing will be made available for Serbia to develop guidelines on social distancing measures to operationalize existing or new laws and regulations, support coordination among sectoral ministries and agencies, and support the M</w:t>
      </w:r>
      <w:r w:rsidR="00A90C74" w:rsidRPr="00A90C74">
        <w:rPr>
          <w:sz w:val="22"/>
          <w:szCs w:val="22"/>
        </w:rPr>
        <w:t>o</w:t>
      </w:r>
      <w:r w:rsidR="008279DE" w:rsidRPr="00214EA0">
        <w:rPr>
          <w:sz w:val="22"/>
          <w:szCs w:val="22"/>
        </w:rPr>
        <w:t xml:space="preserve">H in protecting health workers and other personnel involved in pandemic control activities. </w:t>
      </w:r>
    </w:p>
    <w:p w14:paraId="238B5571" w14:textId="77777777" w:rsidR="00B52BD5" w:rsidRPr="00214EA0" w:rsidRDefault="00B52BD5" w:rsidP="00706BBA">
      <w:pPr>
        <w:pStyle w:val="Normal1"/>
        <w:jc w:val="both"/>
        <w:rPr>
          <w:i/>
          <w:sz w:val="22"/>
          <w:szCs w:val="22"/>
        </w:rPr>
      </w:pPr>
      <w:r w:rsidRPr="00214EA0">
        <w:rPr>
          <w:i/>
          <w:sz w:val="22"/>
          <w:szCs w:val="22"/>
        </w:rPr>
        <w:t>Communication preparedness</w:t>
      </w:r>
      <w:r w:rsidRPr="00214EA0">
        <w:rPr>
          <w:color w:val="auto"/>
          <w:sz w:val="22"/>
          <w:szCs w:val="22"/>
        </w:rPr>
        <w:t xml:space="preserve">. </w:t>
      </w:r>
      <w:r w:rsidRPr="00214EA0">
        <w:rPr>
          <w:sz w:val="22"/>
          <w:szCs w:val="22"/>
        </w:rPr>
        <w:t>Activities will include developing and testing messages and materials to be used in a pandemic or emerging infectious disease outbreak, and enhancing communication infrastructure to disseminate information from the national to the state and local levels and between the public and private sectors.</w:t>
      </w:r>
    </w:p>
    <w:p w14:paraId="107E7106" w14:textId="34CE0E75" w:rsidR="00B16875" w:rsidRDefault="00B52BD5" w:rsidP="00214EA0">
      <w:pPr>
        <w:pStyle w:val="Normal3"/>
        <w:jc w:val="both"/>
        <w:rPr>
          <w:rFonts w:ascii="Times New Roman" w:hAnsi="Times New Roman"/>
          <w:b/>
          <w:color w:val="000000"/>
          <w:sz w:val="24"/>
          <w:szCs w:val="24"/>
        </w:rPr>
      </w:pPr>
      <w:r w:rsidRPr="00214EA0">
        <w:rPr>
          <w:rFonts w:ascii="Times New Roman" w:hAnsi="Times New Roman" w:cs="Times New Roman"/>
          <w:i/>
        </w:rPr>
        <w:t>1.3 - Health System Strengthening</w:t>
      </w:r>
      <w:r w:rsidR="001F1267">
        <w:rPr>
          <w:rFonts w:ascii="Times New Roman" w:hAnsi="Times New Roman" w:cs="Times New Roman"/>
          <w:i/>
        </w:rPr>
        <w:t>.</w:t>
      </w:r>
      <w:r w:rsidRPr="00214EA0">
        <w:rPr>
          <w:rFonts w:ascii="Times New Roman" w:hAnsi="Times New Roman" w:cs="Times New Roman"/>
          <w:i/>
        </w:rPr>
        <w:t xml:space="preserve"> </w:t>
      </w:r>
      <w:r w:rsidRPr="00214EA0">
        <w:rPr>
          <w:rFonts w:ascii="Times New Roman" w:hAnsi="Times New Roman" w:cs="Times New Roman"/>
        </w:rPr>
        <w:t>Assistance will be provided to the health care system for preparedness planning to provide optimal medical care, maintain essential community services, and minimize risks for patients and health personnel, including training health facilities staff and front-line workers on risk mitigation measures and providing them with appropriate protective equipment and hygiene materials. Strengthened clinical care capacity will be achieved through financing the establishment and refurbishment of specialized units in selected hospitals, preparation of treatment guidelines, and conduct of clinical training of health workers.</w:t>
      </w:r>
      <w:r w:rsidR="00347881" w:rsidRPr="00214EA0">
        <w:rPr>
          <w:rFonts w:ascii="Times New Roman" w:hAnsi="Times New Roman" w:cs="Times New Roman"/>
        </w:rPr>
        <w:t xml:space="preserve"> Strategies will also be developed to increase hospital bed availability, including deferring elective procedures, stringent triage of patients in all health facilities and before admission, and earlier discharge with follow-up by home health care personnel. Specifically, the project will procure</w:t>
      </w:r>
      <w:r w:rsidR="00E5276C">
        <w:rPr>
          <w:rFonts w:ascii="Times New Roman" w:hAnsi="Times New Roman" w:cs="Times New Roman"/>
        </w:rPr>
        <w:t>:</w:t>
      </w:r>
      <w:r w:rsidR="00347881" w:rsidRPr="00214EA0">
        <w:rPr>
          <w:rFonts w:ascii="Times New Roman" w:hAnsi="Times New Roman" w:cs="Times New Roman"/>
        </w:rPr>
        <w:t xml:space="preserve"> </w:t>
      </w:r>
      <w:r w:rsidR="00E5276C">
        <w:rPr>
          <w:rFonts w:ascii="Times New Roman" w:hAnsi="Times New Roman" w:cs="Times New Roman"/>
        </w:rPr>
        <w:t>(a)</w:t>
      </w:r>
      <w:r w:rsidR="00347881" w:rsidRPr="00214EA0">
        <w:rPr>
          <w:rFonts w:ascii="Times New Roman" w:hAnsi="Times New Roman" w:cs="Times New Roman"/>
        </w:rPr>
        <w:t xml:space="preserve">emergency vehicles to transport infected persons to designated isolation places; (b) </w:t>
      </w:r>
      <w:r w:rsidR="00347881" w:rsidRPr="00214EA0">
        <w:rPr>
          <w:rFonts w:ascii="Times New Roman" w:hAnsi="Times New Roman" w:cs="Times New Roman"/>
          <w:bCs/>
        </w:rPr>
        <w:t>Intensive care unit</w:t>
      </w:r>
      <w:r w:rsidR="00347881" w:rsidRPr="00214EA0">
        <w:rPr>
          <w:rFonts w:ascii="Times New Roman" w:hAnsi="Times New Roman" w:cs="Times New Roman"/>
        </w:rPr>
        <w:t xml:space="preserve"> (ICU) beds and ICU equipment; (c) mobile X-ray machines; (d) computed tomography scanners; and (e) X-ray devices to be installed in community health centers.</w:t>
      </w:r>
      <w:r w:rsidR="00B16875">
        <w:rPr>
          <w:b/>
        </w:rPr>
        <w:br w:type="page"/>
      </w:r>
    </w:p>
    <w:p w14:paraId="5DC2A202" w14:textId="77777777" w:rsidR="00B52BD5" w:rsidRPr="00214EA0" w:rsidRDefault="00A32F3B" w:rsidP="00B52BD5">
      <w:pPr>
        <w:pStyle w:val="Normal1"/>
        <w:jc w:val="both"/>
        <w:rPr>
          <w:bCs/>
          <w:color w:val="auto"/>
          <w:sz w:val="22"/>
          <w:szCs w:val="22"/>
        </w:rPr>
      </w:pPr>
      <w:r w:rsidRPr="00214EA0">
        <w:rPr>
          <w:b/>
          <w:sz w:val="22"/>
          <w:szCs w:val="22"/>
        </w:rPr>
        <w:lastRenderedPageBreak/>
        <w:t>COMPONENT 2</w:t>
      </w:r>
      <w:r w:rsidRPr="00214EA0">
        <w:rPr>
          <w:sz w:val="22"/>
          <w:szCs w:val="22"/>
        </w:rPr>
        <w:t xml:space="preserve">: </w:t>
      </w:r>
      <w:r w:rsidR="00B52BD5" w:rsidRPr="00214EA0">
        <w:rPr>
          <w:bCs/>
          <w:color w:val="auto"/>
          <w:sz w:val="22"/>
          <w:szCs w:val="22"/>
        </w:rPr>
        <w:t xml:space="preserve">Implementation Management and Monitoring and Evaluation </w:t>
      </w:r>
    </w:p>
    <w:p w14:paraId="0ECE14BA" w14:textId="24A10EF0" w:rsidR="00B52BD5" w:rsidRPr="00214EA0" w:rsidRDefault="00ED15E6" w:rsidP="00B52BD5">
      <w:pPr>
        <w:pStyle w:val="ListParagraph"/>
        <w:widowControl w:val="0"/>
        <w:tabs>
          <w:tab w:val="left" w:pos="720"/>
        </w:tabs>
        <w:autoSpaceDE w:val="0"/>
        <w:autoSpaceDN w:val="0"/>
        <w:adjustRightInd w:val="0"/>
        <w:spacing w:after="0" w:line="240" w:lineRule="auto"/>
        <w:ind w:left="0"/>
        <w:jc w:val="both"/>
        <w:rPr>
          <w:rFonts w:ascii="Times New Roman" w:hAnsi="Times New Roman"/>
          <w:b/>
        </w:rPr>
      </w:pPr>
      <w:r>
        <w:rPr>
          <w:rFonts w:ascii="Times New Roman" w:eastAsia="Times New Roman" w:hAnsi="Times New Roman"/>
          <w:spacing w:val="-2"/>
        </w:rPr>
        <w:t>The</w:t>
      </w:r>
      <w:r w:rsidR="00B52BD5" w:rsidRPr="00214EA0">
        <w:rPr>
          <w:rFonts w:ascii="Times New Roman" w:eastAsia="Times New Roman" w:hAnsi="Times New Roman"/>
          <w:spacing w:val="-2"/>
        </w:rPr>
        <w:t xml:space="preserve"> existing PCU of the M</w:t>
      </w:r>
      <w:r w:rsidRPr="00ED15E6">
        <w:rPr>
          <w:rFonts w:ascii="Times New Roman" w:eastAsia="Times New Roman" w:hAnsi="Times New Roman"/>
          <w:spacing w:val="-2"/>
        </w:rPr>
        <w:t>o</w:t>
      </w:r>
      <w:r w:rsidR="00B52BD5" w:rsidRPr="00214EA0">
        <w:rPr>
          <w:rFonts w:ascii="Times New Roman" w:eastAsia="Times New Roman" w:hAnsi="Times New Roman"/>
          <w:spacing w:val="-2"/>
        </w:rPr>
        <w:t xml:space="preserve">H for the ongoing </w:t>
      </w:r>
      <w:r w:rsidRPr="00214EA0">
        <w:rPr>
          <w:rFonts w:ascii="Times New Roman" w:eastAsia="Times New Roman" w:hAnsi="Times New Roman"/>
          <w:i/>
          <w:spacing w:val="-2"/>
        </w:rPr>
        <w:t>Second Serbia Health Project</w:t>
      </w:r>
      <w:r w:rsidRPr="00214EA0">
        <w:rPr>
          <w:rFonts w:ascii="Times New Roman" w:eastAsia="Times New Roman" w:hAnsi="Times New Roman"/>
          <w:spacing w:val="-2"/>
        </w:rPr>
        <w:t xml:space="preserve"> </w:t>
      </w:r>
      <w:r w:rsidR="00B52BD5" w:rsidRPr="00214EA0">
        <w:rPr>
          <w:rFonts w:ascii="Times New Roman" w:eastAsia="Times New Roman" w:hAnsi="Times New Roman"/>
          <w:spacing w:val="-2"/>
        </w:rPr>
        <w:t xml:space="preserve">will be responsible for coordinating project activities and carrying out the fiduciary tasks of procurement and financial management. This subcomponent will also support the </w:t>
      </w:r>
      <w:r>
        <w:rPr>
          <w:rFonts w:ascii="Times New Roman" w:eastAsia="Times New Roman" w:hAnsi="Times New Roman"/>
          <w:spacing w:val="-2"/>
        </w:rPr>
        <w:t xml:space="preserve">monitoring and evaluation </w:t>
      </w:r>
      <w:r w:rsidR="00B52BD5" w:rsidRPr="00214EA0">
        <w:rPr>
          <w:rFonts w:ascii="Times New Roman" w:eastAsia="Times New Roman" w:hAnsi="Times New Roman"/>
          <w:spacing w:val="-2"/>
        </w:rPr>
        <w:t xml:space="preserve">of prevention and preparedness, building capacity for clinical and public health research and joint learning across and within countries. </w:t>
      </w:r>
    </w:p>
    <w:p w14:paraId="12FDC990" w14:textId="77777777" w:rsidR="005130C3" w:rsidRPr="00214EA0" w:rsidRDefault="005130C3" w:rsidP="00706BBA">
      <w:pPr>
        <w:suppressAutoHyphens/>
        <w:jc w:val="both"/>
        <w:rPr>
          <w:rFonts w:ascii="Times New Roman" w:hAnsi="Times New Roman"/>
          <w:spacing w:val="-2"/>
          <w:szCs w:val="22"/>
        </w:rPr>
      </w:pPr>
    </w:p>
    <w:p w14:paraId="2D2A5050" w14:textId="70B6BB6C" w:rsidR="00803C13" w:rsidRPr="00214EA0" w:rsidRDefault="005130C3" w:rsidP="00803C13">
      <w:pPr>
        <w:suppressAutoHyphens/>
        <w:rPr>
          <w:rFonts w:ascii="Times New Roman" w:hAnsi="Times New Roman"/>
          <w:i/>
          <w:spacing w:val="-2"/>
          <w:szCs w:val="22"/>
        </w:rPr>
      </w:pPr>
      <w:r w:rsidRPr="00214EA0">
        <w:rPr>
          <w:rFonts w:ascii="Times New Roman" w:hAnsi="Times New Roman"/>
          <w:spacing w:val="-2"/>
          <w:szCs w:val="22"/>
        </w:rPr>
        <w:t xml:space="preserve">Procurement of contracts financed by the World Bank will be conducted </w:t>
      </w:r>
      <w:r w:rsidR="00D7182E">
        <w:rPr>
          <w:rFonts w:ascii="Times New Roman" w:hAnsi="Times New Roman"/>
          <w:spacing w:val="-2"/>
          <w:szCs w:val="22"/>
        </w:rPr>
        <w:t>in line with</w:t>
      </w:r>
      <w:r w:rsidR="00D7182E" w:rsidRPr="00214EA0">
        <w:rPr>
          <w:rFonts w:ascii="Times New Roman" w:hAnsi="Times New Roman"/>
          <w:spacing w:val="-2"/>
          <w:szCs w:val="22"/>
        </w:rPr>
        <w:t xml:space="preserve"> </w:t>
      </w:r>
      <w:r w:rsidRPr="00214EA0">
        <w:rPr>
          <w:rFonts w:ascii="Times New Roman" w:hAnsi="Times New Roman"/>
          <w:spacing w:val="-2"/>
          <w:szCs w:val="22"/>
        </w:rPr>
        <w:t xml:space="preserve">the procedures specified in the World Bank’s </w:t>
      </w:r>
      <w:r w:rsidR="00B8776D" w:rsidRPr="00214EA0">
        <w:rPr>
          <w:rFonts w:ascii="Times New Roman" w:hAnsi="Times New Roman"/>
          <w:i/>
          <w:spacing w:val="-2"/>
          <w:szCs w:val="22"/>
        </w:rPr>
        <w:t xml:space="preserve">Procurement Regulations for IPF Borrowers (July 2016, </w:t>
      </w:r>
      <w:r w:rsidR="00B52BD5" w:rsidRPr="00214EA0">
        <w:rPr>
          <w:rFonts w:ascii="Times New Roman" w:hAnsi="Times New Roman"/>
          <w:i/>
          <w:spacing w:val="-2"/>
          <w:szCs w:val="22"/>
        </w:rPr>
        <w:t>r</w:t>
      </w:r>
      <w:r w:rsidR="00B8776D" w:rsidRPr="00214EA0">
        <w:rPr>
          <w:rFonts w:ascii="Times New Roman" w:hAnsi="Times New Roman"/>
          <w:i/>
          <w:spacing w:val="-2"/>
          <w:szCs w:val="22"/>
        </w:rPr>
        <w:t>evised November 2017</w:t>
      </w:r>
      <w:r w:rsidR="00B52BD5" w:rsidRPr="00214EA0">
        <w:rPr>
          <w:rFonts w:ascii="Times New Roman" w:hAnsi="Times New Roman"/>
          <w:i/>
          <w:spacing w:val="-2"/>
          <w:szCs w:val="22"/>
        </w:rPr>
        <w:t xml:space="preserve"> and August 2018</w:t>
      </w:r>
      <w:r w:rsidR="00B8776D" w:rsidRPr="00214EA0">
        <w:rPr>
          <w:rFonts w:ascii="Times New Roman" w:hAnsi="Times New Roman"/>
          <w:i/>
          <w:spacing w:val="-2"/>
          <w:szCs w:val="22"/>
        </w:rPr>
        <w:t>) (Procurement Regulations)</w:t>
      </w:r>
      <w:r w:rsidRPr="00214EA0">
        <w:rPr>
          <w:rFonts w:ascii="Times New Roman" w:hAnsi="Times New Roman"/>
          <w:spacing w:val="-2"/>
          <w:szCs w:val="22"/>
        </w:rPr>
        <w:t xml:space="preserve">, and is open to all </w:t>
      </w:r>
      <w:r w:rsidR="00931E8E" w:rsidRPr="00214EA0">
        <w:rPr>
          <w:rFonts w:ascii="Times New Roman" w:hAnsi="Times New Roman"/>
          <w:spacing w:val="-2"/>
          <w:szCs w:val="22"/>
        </w:rPr>
        <w:t xml:space="preserve">eligible </w:t>
      </w:r>
      <w:r w:rsidR="00C63FF3" w:rsidRPr="00214EA0">
        <w:rPr>
          <w:rFonts w:ascii="Times New Roman" w:hAnsi="Times New Roman"/>
          <w:spacing w:val="-2"/>
          <w:szCs w:val="22"/>
        </w:rPr>
        <w:t xml:space="preserve">firms and </w:t>
      </w:r>
      <w:r w:rsidR="00B171CA" w:rsidRPr="00214EA0">
        <w:rPr>
          <w:rFonts w:ascii="Times New Roman" w:hAnsi="Times New Roman"/>
          <w:spacing w:val="-2"/>
          <w:szCs w:val="22"/>
        </w:rPr>
        <w:t>individuals as</w:t>
      </w:r>
      <w:r w:rsidRPr="00214EA0">
        <w:rPr>
          <w:rFonts w:ascii="Times New Roman" w:hAnsi="Times New Roman"/>
          <w:spacing w:val="-2"/>
          <w:szCs w:val="22"/>
        </w:rPr>
        <w:t xml:space="preserve"> defined in the </w:t>
      </w:r>
      <w:r w:rsidR="002B264E" w:rsidRPr="00214EA0">
        <w:rPr>
          <w:rFonts w:ascii="Times New Roman" w:hAnsi="Times New Roman"/>
          <w:i/>
          <w:spacing w:val="-2"/>
          <w:szCs w:val="22"/>
        </w:rPr>
        <w:t xml:space="preserve">Procurement </w:t>
      </w:r>
      <w:r w:rsidR="00F9028C" w:rsidRPr="00214EA0">
        <w:rPr>
          <w:rFonts w:ascii="Times New Roman" w:hAnsi="Times New Roman"/>
          <w:i/>
          <w:spacing w:val="-2"/>
          <w:szCs w:val="22"/>
        </w:rPr>
        <w:t>Regulations</w:t>
      </w:r>
      <w:r w:rsidRPr="00214EA0">
        <w:rPr>
          <w:rFonts w:ascii="Times New Roman" w:hAnsi="Times New Roman"/>
          <w:spacing w:val="-2"/>
          <w:szCs w:val="22"/>
        </w:rPr>
        <w:t>.</w:t>
      </w:r>
      <w:r w:rsidR="00803C13" w:rsidRPr="00803C13">
        <w:rPr>
          <w:rFonts w:ascii="Times New Roman" w:hAnsi="Times New Roman"/>
          <w:spacing w:val="-2"/>
          <w:szCs w:val="22"/>
        </w:rPr>
        <w:t xml:space="preserve"> </w:t>
      </w:r>
      <w:r w:rsidR="00803C13" w:rsidRPr="00214EA0">
        <w:rPr>
          <w:rFonts w:ascii="Times New Roman" w:hAnsi="Times New Roman"/>
          <w:spacing w:val="-2"/>
          <w:szCs w:val="22"/>
        </w:rPr>
        <w:t xml:space="preserve">After </w:t>
      </w:r>
      <w:r w:rsidR="00D7182E">
        <w:rPr>
          <w:rFonts w:ascii="Times New Roman" w:hAnsi="Times New Roman"/>
          <w:spacing w:val="-2"/>
          <w:szCs w:val="22"/>
        </w:rPr>
        <w:t xml:space="preserve">the </w:t>
      </w:r>
      <w:r w:rsidR="00803C13" w:rsidRPr="00214EA0">
        <w:rPr>
          <w:rFonts w:ascii="Times New Roman" w:hAnsi="Times New Roman"/>
          <w:spacing w:val="-2"/>
          <w:szCs w:val="22"/>
        </w:rPr>
        <w:t xml:space="preserve">project negotiations, the World Bank </w:t>
      </w:r>
      <w:r w:rsidR="00D7182E">
        <w:rPr>
          <w:rFonts w:ascii="Times New Roman" w:hAnsi="Times New Roman"/>
          <w:spacing w:val="-2"/>
          <w:szCs w:val="22"/>
        </w:rPr>
        <w:t>will</w:t>
      </w:r>
      <w:r w:rsidR="00803C13" w:rsidRPr="00214EA0">
        <w:rPr>
          <w:rFonts w:ascii="Times New Roman" w:hAnsi="Times New Roman"/>
          <w:spacing w:val="-2"/>
          <w:szCs w:val="22"/>
        </w:rPr>
        <w:t xml:space="preserve"> arrange the publication on its external website of the agreed initial procurement plan and all subsequent updates</w:t>
      </w:r>
      <w:r w:rsidR="00D7182E">
        <w:rPr>
          <w:rFonts w:ascii="Times New Roman" w:hAnsi="Times New Roman"/>
          <w:spacing w:val="-2"/>
          <w:szCs w:val="22"/>
        </w:rPr>
        <w:t xml:space="preserve"> –</w:t>
      </w:r>
      <w:r w:rsidR="00803C13" w:rsidRPr="00214EA0">
        <w:rPr>
          <w:rFonts w:ascii="Times New Roman" w:hAnsi="Times New Roman"/>
          <w:spacing w:val="-2"/>
          <w:szCs w:val="22"/>
        </w:rPr>
        <w:t xml:space="preserve"> </w:t>
      </w:r>
      <w:r w:rsidR="00D7182E">
        <w:rPr>
          <w:rFonts w:ascii="Times New Roman" w:hAnsi="Times New Roman"/>
          <w:spacing w:val="-2"/>
          <w:szCs w:val="22"/>
        </w:rPr>
        <w:t>upon</w:t>
      </w:r>
      <w:r w:rsidR="00803C13" w:rsidRPr="00214EA0">
        <w:rPr>
          <w:rFonts w:ascii="Times New Roman" w:hAnsi="Times New Roman"/>
          <w:spacing w:val="-2"/>
          <w:szCs w:val="22"/>
        </w:rPr>
        <w:t xml:space="preserve"> provid</w:t>
      </w:r>
      <w:r w:rsidR="00D7182E">
        <w:rPr>
          <w:rFonts w:ascii="Times New Roman" w:hAnsi="Times New Roman"/>
          <w:spacing w:val="-2"/>
          <w:szCs w:val="22"/>
        </w:rPr>
        <w:t>ing</w:t>
      </w:r>
      <w:r w:rsidR="00803C13" w:rsidRPr="00214EA0">
        <w:rPr>
          <w:rFonts w:ascii="Times New Roman" w:hAnsi="Times New Roman"/>
          <w:spacing w:val="-2"/>
          <w:szCs w:val="22"/>
        </w:rPr>
        <w:t xml:space="preserve"> a no objection.</w:t>
      </w:r>
    </w:p>
    <w:p w14:paraId="4B57CCFA" w14:textId="77777777" w:rsidR="005130C3" w:rsidRPr="00214EA0" w:rsidRDefault="005130C3" w:rsidP="00706BBA">
      <w:pPr>
        <w:suppressAutoHyphens/>
        <w:jc w:val="both"/>
        <w:rPr>
          <w:rFonts w:ascii="Times New Roman" w:hAnsi="Times New Roman"/>
          <w:i/>
          <w:spacing w:val="-2"/>
          <w:szCs w:val="22"/>
        </w:rPr>
      </w:pPr>
    </w:p>
    <w:p w14:paraId="2A89CFF5" w14:textId="3131A3B2" w:rsidR="005130C3" w:rsidRPr="00214EA0" w:rsidRDefault="005130C3" w:rsidP="00706BBA">
      <w:pPr>
        <w:suppressAutoHyphens/>
        <w:jc w:val="both"/>
        <w:rPr>
          <w:rFonts w:ascii="Times New Roman" w:hAnsi="Times New Roman"/>
          <w:iCs/>
          <w:spacing w:val="-2"/>
          <w:szCs w:val="22"/>
        </w:rPr>
      </w:pPr>
      <w:r w:rsidRPr="00214EA0">
        <w:rPr>
          <w:rFonts w:ascii="Times New Roman" w:hAnsi="Times New Roman"/>
          <w:spacing w:val="-2"/>
          <w:szCs w:val="22"/>
        </w:rPr>
        <w:t>Specific procurement notices for contracts</w:t>
      </w:r>
      <w:r w:rsidR="00F9028C" w:rsidRPr="00214EA0">
        <w:rPr>
          <w:rFonts w:ascii="Times New Roman" w:hAnsi="Times New Roman"/>
          <w:spacing w:val="-2"/>
          <w:szCs w:val="22"/>
        </w:rPr>
        <w:t xml:space="preserve"> subject to open international competitive procurement</w:t>
      </w:r>
      <w:r w:rsidRPr="00214EA0">
        <w:rPr>
          <w:rFonts w:ascii="Times New Roman" w:hAnsi="Times New Roman"/>
          <w:spacing w:val="-2"/>
          <w:szCs w:val="22"/>
        </w:rPr>
        <w:t xml:space="preserve"> will be announced, as they become available, in </w:t>
      </w:r>
      <w:hyperlink r:id="rId8" w:history="1">
        <w:r w:rsidRPr="00214EA0">
          <w:rPr>
            <w:rStyle w:val="Hyperlink"/>
            <w:rFonts w:ascii="Times New Roman" w:hAnsi="Times New Roman"/>
            <w:color w:val="auto"/>
            <w:spacing w:val="-2"/>
            <w:szCs w:val="22"/>
            <w:u w:val="none"/>
          </w:rPr>
          <w:t>UN Development Business</w:t>
        </w:r>
      </w:hyperlink>
      <w:r w:rsidR="00833E87" w:rsidRPr="00214EA0">
        <w:rPr>
          <w:rFonts w:ascii="Times New Roman" w:hAnsi="Times New Roman"/>
          <w:spacing w:val="-2"/>
          <w:szCs w:val="22"/>
        </w:rPr>
        <w:t xml:space="preserve"> online,</w:t>
      </w:r>
      <w:r w:rsidR="003A7AFF" w:rsidRPr="00214EA0">
        <w:rPr>
          <w:rFonts w:ascii="Times New Roman" w:hAnsi="Times New Roman"/>
          <w:spacing w:val="-2"/>
          <w:szCs w:val="22"/>
        </w:rPr>
        <w:t xml:space="preserve"> </w:t>
      </w:r>
      <w:r w:rsidR="00F9028C" w:rsidRPr="00214EA0">
        <w:rPr>
          <w:rFonts w:ascii="Times New Roman" w:hAnsi="Times New Roman"/>
          <w:spacing w:val="-2"/>
          <w:szCs w:val="22"/>
        </w:rPr>
        <w:t>on the World Bank’s external website</w:t>
      </w:r>
      <w:r w:rsidR="002F1A41" w:rsidRPr="00214EA0">
        <w:rPr>
          <w:rFonts w:ascii="Times New Roman" w:hAnsi="Times New Roman"/>
          <w:spacing w:val="-2"/>
          <w:szCs w:val="22"/>
        </w:rPr>
        <w:t>, the Client’s website:</w:t>
      </w:r>
      <w:r w:rsidR="00B171CA" w:rsidRPr="00214EA0">
        <w:rPr>
          <w:rFonts w:ascii="Times New Roman" w:hAnsi="Times New Roman"/>
          <w:spacing w:val="-2"/>
          <w:szCs w:val="22"/>
        </w:rPr>
        <w:t xml:space="preserve"> http://www.zdravlje.gov.rs</w:t>
      </w:r>
      <w:r w:rsidR="00833E87" w:rsidRPr="00214EA0">
        <w:rPr>
          <w:rFonts w:ascii="Times New Roman" w:hAnsi="Times New Roman"/>
          <w:iCs/>
          <w:spacing w:val="-2"/>
          <w:szCs w:val="22"/>
        </w:rPr>
        <w:t xml:space="preserve">  </w:t>
      </w:r>
      <w:r w:rsidRPr="00214EA0">
        <w:rPr>
          <w:rFonts w:ascii="Times New Roman" w:hAnsi="Times New Roman"/>
          <w:spacing w:val="-2"/>
          <w:szCs w:val="22"/>
        </w:rPr>
        <w:t>and</w:t>
      </w:r>
      <w:r w:rsidR="00833E87" w:rsidRPr="00214EA0">
        <w:rPr>
          <w:rFonts w:ascii="Times New Roman" w:hAnsi="Times New Roman"/>
          <w:spacing w:val="-2"/>
          <w:szCs w:val="22"/>
        </w:rPr>
        <w:t xml:space="preserve"> </w:t>
      </w:r>
      <w:r w:rsidR="008F692E" w:rsidRPr="00214EA0">
        <w:rPr>
          <w:rFonts w:ascii="Times New Roman" w:hAnsi="Times New Roman"/>
          <w:i/>
          <w:spacing w:val="-2"/>
          <w:szCs w:val="22"/>
        </w:rPr>
        <w:t>P</w:t>
      </w:r>
      <w:r w:rsidR="008F692E">
        <w:rPr>
          <w:rFonts w:ascii="Times New Roman" w:hAnsi="Times New Roman"/>
          <w:i/>
          <w:spacing w:val="-2"/>
          <w:szCs w:val="22"/>
        </w:rPr>
        <w:t>olitika</w:t>
      </w:r>
      <w:r w:rsidR="00803C13">
        <w:rPr>
          <w:rFonts w:ascii="Times New Roman" w:hAnsi="Times New Roman"/>
          <w:spacing w:val="-2"/>
          <w:szCs w:val="22"/>
        </w:rPr>
        <w:t xml:space="preserve"> </w:t>
      </w:r>
      <w:r w:rsidR="008F692E">
        <w:rPr>
          <w:rFonts w:ascii="Times New Roman" w:hAnsi="Times New Roman"/>
          <w:spacing w:val="-2"/>
          <w:szCs w:val="22"/>
        </w:rPr>
        <w:t xml:space="preserve">daily </w:t>
      </w:r>
      <w:r w:rsidR="00395699" w:rsidRPr="00214EA0">
        <w:rPr>
          <w:rFonts w:ascii="Times New Roman" w:hAnsi="Times New Roman"/>
          <w:spacing w:val="-2"/>
          <w:szCs w:val="22"/>
        </w:rPr>
        <w:t>(</w:t>
      </w:r>
      <w:r w:rsidR="00833E87" w:rsidRPr="00214EA0">
        <w:rPr>
          <w:rFonts w:ascii="Times New Roman" w:hAnsi="Times New Roman"/>
          <w:spacing w:val="-2"/>
          <w:szCs w:val="22"/>
        </w:rPr>
        <w:t>newspaper of national circulation</w:t>
      </w:r>
      <w:r w:rsidR="00395699" w:rsidRPr="00214EA0">
        <w:rPr>
          <w:rFonts w:ascii="Times New Roman" w:hAnsi="Times New Roman"/>
          <w:spacing w:val="-2"/>
          <w:szCs w:val="22"/>
        </w:rPr>
        <w:t>).</w:t>
      </w:r>
      <w:r w:rsidR="00833E87" w:rsidRPr="00214EA0">
        <w:rPr>
          <w:rFonts w:ascii="Times New Roman" w:hAnsi="Times New Roman"/>
          <w:spacing w:val="-2"/>
          <w:szCs w:val="22"/>
        </w:rPr>
        <w:t xml:space="preserve"> </w:t>
      </w:r>
    </w:p>
    <w:p w14:paraId="03FBC39F" w14:textId="77777777" w:rsidR="00395699" w:rsidRPr="00214EA0" w:rsidRDefault="00395699" w:rsidP="00706BBA">
      <w:pPr>
        <w:suppressAutoHyphens/>
        <w:jc w:val="both"/>
        <w:rPr>
          <w:rFonts w:ascii="Times New Roman" w:hAnsi="Times New Roman"/>
          <w:spacing w:val="-2"/>
          <w:szCs w:val="22"/>
        </w:rPr>
      </w:pPr>
    </w:p>
    <w:p w14:paraId="6C8C6787" w14:textId="5861C2E6" w:rsidR="00696081" w:rsidRPr="00214EA0" w:rsidRDefault="00696081" w:rsidP="00706BBA">
      <w:pPr>
        <w:ind w:right="200"/>
        <w:jc w:val="both"/>
        <w:rPr>
          <w:rFonts w:ascii="Times New Roman" w:hAnsi="Times New Roman"/>
          <w:spacing w:val="-2"/>
          <w:szCs w:val="22"/>
        </w:rPr>
      </w:pPr>
      <w:r w:rsidRPr="00214EA0">
        <w:rPr>
          <w:rFonts w:ascii="Times New Roman" w:hAnsi="Times New Roman"/>
          <w:spacing w:val="-2"/>
          <w:szCs w:val="22"/>
        </w:rPr>
        <w:t xml:space="preserve">Interested eligible </w:t>
      </w:r>
      <w:r w:rsidR="00AE430C" w:rsidRPr="00214EA0">
        <w:rPr>
          <w:rFonts w:ascii="Times New Roman" w:hAnsi="Times New Roman"/>
          <w:spacing w:val="-2"/>
          <w:szCs w:val="22"/>
        </w:rPr>
        <w:t>firms and individuals</w:t>
      </w:r>
      <w:r w:rsidRPr="00214EA0">
        <w:rPr>
          <w:rFonts w:ascii="Times New Roman" w:hAnsi="Times New Roman"/>
          <w:spacing w:val="-2"/>
          <w:szCs w:val="22"/>
        </w:rPr>
        <w:t xml:space="preserve"> who wish to be considered for the provision of goods, works, non-consulting services and consulting services for the above</w:t>
      </w:r>
      <w:r w:rsidR="00F14ACB" w:rsidRPr="00214EA0">
        <w:rPr>
          <w:rFonts w:ascii="Times New Roman" w:hAnsi="Times New Roman"/>
          <w:spacing w:val="-2"/>
          <w:szCs w:val="22"/>
        </w:rPr>
        <w:t>-</w:t>
      </w:r>
      <w:r w:rsidRPr="00214EA0">
        <w:rPr>
          <w:rFonts w:ascii="Times New Roman" w:hAnsi="Times New Roman"/>
          <w:spacing w:val="-2"/>
          <w:szCs w:val="22"/>
        </w:rPr>
        <w:t>mentioned project, or those requiring additional information, should contact the Borrower at the address below:</w:t>
      </w:r>
    </w:p>
    <w:p w14:paraId="616C8BCB" w14:textId="77777777" w:rsidR="00395699" w:rsidRPr="00214EA0" w:rsidRDefault="00395699" w:rsidP="00706BBA">
      <w:pPr>
        <w:ind w:right="200"/>
        <w:jc w:val="both"/>
        <w:rPr>
          <w:rFonts w:ascii="Times New Roman" w:hAnsi="Times New Roman"/>
          <w:szCs w:val="22"/>
        </w:rPr>
      </w:pPr>
    </w:p>
    <w:p w14:paraId="696CEF08" w14:textId="77777777" w:rsidR="00446152" w:rsidRPr="00214EA0" w:rsidRDefault="00446152" w:rsidP="00347881">
      <w:pPr>
        <w:jc w:val="both"/>
        <w:rPr>
          <w:rFonts w:ascii="Times New Roman" w:hAnsi="Times New Roman"/>
          <w:i/>
          <w:szCs w:val="22"/>
        </w:rPr>
      </w:pPr>
      <w:r w:rsidRPr="00214EA0">
        <w:rPr>
          <w:rFonts w:ascii="Times New Roman" w:hAnsi="Times New Roman"/>
          <w:i/>
          <w:szCs w:val="22"/>
        </w:rPr>
        <w:t>Second Serbia Health Project / Serbia Emergency COVID-19 Response Project</w:t>
      </w:r>
    </w:p>
    <w:p w14:paraId="131B0849" w14:textId="77777777" w:rsidR="00347881" w:rsidRPr="000261FD" w:rsidRDefault="00347881" w:rsidP="00347881">
      <w:pPr>
        <w:jc w:val="both"/>
        <w:rPr>
          <w:rFonts w:ascii="Times New Roman" w:hAnsi="Times New Roman"/>
          <w:szCs w:val="22"/>
        </w:rPr>
      </w:pPr>
      <w:r w:rsidRPr="000261FD">
        <w:rPr>
          <w:rFonts w:ascii="Times New Roman" w:hAnsi="Times New Roman"/>
          <w:szCs w:val="22"/>
        </w:rPr>
        <w:t>Project Coordination Unit</w:t>
      </w:r>
    </w:p>
    <w:p w14:paraId="0F198E19" w14:textId="77777777" w:rsidR="00A32F3B" w:rsidRPr="00214EA0" w:rsidRDefault="00347881" w:rsidP="00706BBA">
      <w:pPr>
        <w:jc w:val="both"/>
        <w:rPr>
          <w:rFonts w:ascii="Times New Roman" w:hAnsi="Times New Roman"/>
          <w:szCs w:val="22"/>
        </w:rPr>
      </w:pPr>
      <w:r>
        <w:rPr>
          <w:rFonts w:ascii="Times New Roman" w:hAnsi="Times New Roman"/>
          <w:szCs w:val="22"/>
        </w:rPr>
        <w:t>Ms.</w:t>
      </w:r>
      <w:r w:rsidR="00446152">
        <w:rPr>
          <w:rFonts w:ascii="Times New Roman" w:hAnsi="Times New Roman"/>
          <w:szCs w:val="22"/>
        </w:rPr>
        <w:t xml:space="preserve"> </w:t>
      </w:r>
      <w:r>
        <w:rPr>
          <w:rFonts w:ascii="Times New Roman" w:hAnsi="Times New Roman"/>
          <w:szCs w:val="22"/>
        </w:rPr>
        <w:t>Žana Cvetković, procurement specialist</w:t>
      </w:r>
      <w:r w:rsidR="00A32F3B" w:rsidRPr="00214EA0">
        <w:rPr>
          <w:rFonts w:ascii="Times New Roman" w:hAnsi="Times New Roman"/>
          <w:szCs w:val="22"/>
        </w:rPr>
        <w:t xml:space="preserve"> </w:t>
      </w:r>
    </w:p>
    <w:p w14:paraId="6F3E213C" w14:textId="77777777" w:rsidR="00214EA0" w:rsidRDefault="00214EA0" w:rsidP="00214EA0">
      <w:pPr>
        <w:jc w:val="both"/>
        <w:rPr>
          <w:rFonts w:ascii="Times New Roman" w:hAnsi="Times New Roman"/>
          <w:szCs w:val="22"/>
        </w:rPr>
      </w:pPr>
      <w:r>
        <w:rPr>
          <w:rFonts w:ascii="Times New Roman" w:hAnsi="Times New Roman"/>
          <w:szCs w:val="22"/>
        </w:rPr>
        <w:t>Dom zdravlja Savski venac</w:t>
      </w:r>
      <w:r w:rsidRPr="00214EA0">
        <w:rPr>
          <w:rFonts w:ascii="Times New Roman" w:hAnsi="Times New Roman"/>
          <w:szCs w:val="22"/>
        </w:rPr>
        <w:t> </w:t>
      </w:r>
    </w:p>
    <w:p w14:paraId="626D03B0" w14:textId="77777777" w:rsidR="00347881" w:rsidRDefault="00A32F3B" w:rsidP="00706BBA">
      <w:pPr>
        <w:jc w:val="both"/>
        <w:rPr>
          <w:rFonts w:ascii="Times New Roman" w:hAnsi="Times New Roman"/>
          <w:szCs w:val="22"/>
        </w:rPr>
      </w:pPr>
      <w:r w:rsidRPr="00214EA0">
        <w:rPr>
          <w:rFonts w:ascii="Times New Roman" w:hAnsi="Times New Roman"/>
          <w:szCs w:val="22"/>
        </w:rPr>
        <w:t xml:space="preserve">Pasterova 1, 11000 Belgrade, </w:t>
      </w:r>
    </w:p>
    <w:p w14:paraId="0B335008" w14:textId="77777777" w:rsidR="00A32F3B" w:rsidRPr="00214EA0" w:rsidRDefault="00347881" w:rsidP="00706BBA">
      <w:pPr>
        <w:jc w:val="both"/>
        <w:rPr>
          <w:rFonts w:ascii="Times New Roman" w:hAnsi="Times New Roman"/>
          <w:szCs w:val="22"/>
        </w:rPr>
      </w:pPr>
      <w:r>
        <w:rPr>
          <w:rFonts w:ascii="Times New Roman" w:hAnsi="Times New Roman"/>
          <w:szCs w:val="22"/>
        </w:rPr>
        <w:t xml:space="preserve">Republic of </w:t>
      </w:r>
      <w:r w:rsidR="00A32F3B" w:rsidRPr="00214EA0">
        <w:rPr>
          <w:rFonts w:ascii="Times New Roman" w:hAnsi="Times New Roman"/>
          <w:szCs w:val="22"/>
        </w:rPr>
        <w:t>Serbia</w:t>
      </w:r>
    </w:p>
    <w:p w14:paraId="4A91F542" w14:textId="28F7504C" w:rsidR="00A32F3B" w:rsidRPr="00214EA0" w:rsidRDefault="00E44C44" w:rsidP="00706BBA">
      <w:pPr>
        <w:jc w:val="both"/>
        <w:rPr>
          <w:rFonts w:ascii="Times New Roman" w:hAnsi="Times New Roman"/>
          <w:szCs w:val="22"/>
        </w:rPr>
      </w:pPr>
      <w:r w:rsidRPr="00214EA0">
        <w:rPr>
          <w:rFonts w:ascii="Times New Roman" w:hAnsi="Times New Roman"/>
          <w:szCs w:val="22"/>
        </w:rPr>
        <w:t>Fax</w:t>
      </w:r>
      <w:r w:rsidR="00A32F3B" w:rsidRPr="00214EA0">
        <w:rPr>
          <w:rFonts w:ascii="Times New Roman" w:hAnsi="Times New Roman"/>
          <w:szCs w:val="22"/>
        </w:rPr>
        <w:t xml:space="preserve">: +381 11 36 06 </w:t>
      </w:r>
      <w:r w:rsidRPr="00214EA0">
        <w:rPr>
          <w:rFonts w:ascii="Times New Roman" w:hAnsi="Times New Roman"/>
          <w:szCs w:val="22"/>
        </w:rPr>
        <w:t>400</w:t>
      </w:r>
    </w:p>
    <w:p w14:paraId="5C7AC136" w14:textId="77777777" w:rsidR="00A32F3B" w:rsidRPr="00214EA0" w:rsidRDefault="00A32F3B" w:rsidP="00706BBA">
      <w:pPr>
        <w:jc w:val="both"/>
        <w:rPr>
          <w:rFonts w:ascii="Times New Roman" w:hAnsi="Times New Roman"/>
          <w:szCs w:val="22"/>
        </w:rPr>
      </w:pPr>
      <w:r w:rsidRPr="00214EA0">
        <w:rPr>
          <w:rFonts w:ascii="Times New Roman" w:hAnsi="Times New Roman"/>
          <w:szCs w:val="22"/>
        </w:rPr>
        <w:t>E-mail:  office_pcu@zdravlje.gov.rs</w:t>
      </w:r>
    </w:p>
    <w:p w14:paraId="6C532575" w14:textId="77777777" w:rsidR="00A32F3B" w:rsidRPr="00214EA0" w:rsidRDefault="00A32F3B" w:rsidP="00706BBA">
      <w:pPr>
        <w:jc w:val="both"/>
        <w:rPr>
          <w:rFonts w:ascii="Times New Roman" w:hAnsi="Times New Roman"/>
          <w:szCs w:val="22"/>
        </w:rPr>
      </w:pPr>
    </w:p>
    <w:sectPr w:rsidR="00A32F3B" w:rsidRPr="00214EA0" w:rsidSect="003B5FE8">
      <w:endnotePr>
        <w:numFmt w:val="decimal"/>
      </w:endnotePr>
      <w:pgSz w:w="11906" w:h="16838" w:code="9"/>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05D9" w14:textId="77777777" w:rsidR="003A3086" w:rsidRDefault="003A3086">
      <w:r>
        <w:separator/>
      </w:r>
    </w:p>
  </w:endnote>
  <w:endnote w:type="continuationSeparator" w:id="0">
    <w:p w14:paraId="1FDEEC74" w14:textId="77777777" w:rsidR="003A3086" w:rsidRDefault="003A3086">
      <w:r>
        <w:rPr>
          <w:sz w:val="24"/>
        </w:rPr>
        <w:t xml:space="preserve"> </w:t>
      </w:r>
    </w:p>
  </w:endnote>
  <w:endnote w:type="continuationNotice" w:id="1">
    <w:p w14:paraId="1ACF67EF" w14:textId="77777777" w:rsidR="003A3086" w:rsidRDefault="003A308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B686" w14:textId="77777777" w:rsidR="003A3086" w:rsidRDefault="003A3086">
      <w:r>
        <w:rPr>
          <w:sz w:val="24"/>
        </w:rPr>
        <w:separator/>
      </w:r>
    </w:p>
  </w:footnote>
  <w:footnote w:type="continuationSeparator" w:id="0">
    <w:p w14:paraId="579FD9A9" w14:textId="77777777" w:rsidR="003A3086" w:rsidRDefault="003A3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8C8"/>
    <w:multiLevelType w:val="hybridMultilevel"/>
    <w:tmpl w:val="EC262F8E"/>
    <w:lvl w:ilvl="0" w:tplc="245A0644">
      <w:start w:val="1"/>
      <w:numFmt w:val="decimal"/>
      <w:lvlText w:val="%1."/>
      <w:lvlJc w:val="left"/>
      <w:pPr>
        <w:ind w:left="990" w:hanging="360"/>
      </w:pPr>
      <w:rPr>
        <w:rFonts w:hint="default"/>
        <w:b w:val="0"/>
        <w:sz w:val="22"/>
        <w:szCs w:val="22"/>
      </w:rPr>
    </w:lvl>
    <w:lvl w:ilvl="1" w:tplc="B192D5A8">
      <w:start w:val="1"/>
      <w:numFmt w:val="bullet"/>
      <w:lvlText w:val=""/>
      <w:lvlJc w:val="left"/>
      <w:pPr>
        <w:ind w:left="1080" w:hanging="360"/>
      </w:pPr>
      <w:rPr>
        <w:rFonts w:ascii="Symbol" w:hAnsi="Symbol" w:hint="default"/>
      </w:rPr>
    </w:lvl>
    <w:lvl w:ilvl="2" w:tplc="162E371E" w:tentative="1">
      <w:start w:val="1"/>
      <w:numFmt w:val="lowerRoman"/>
      <w:lvlText w:val="%3."/>
      <w:lvlJc w:val="right"/>
      <w:pPr>
        <w:ind w:left="1800" w:hanging="180"/>
      </w:pPr>
    </w:lvl>
    <w:lvl w:ilvl="3" w:tplc="FEE6763C" w:tentative="1">
      <w:start w:val="1"/>
      <w:numFmt w:val="decimal"/>
      <w:lvlText w:val="%4."/>
      <w:lvlJc w:val="left"/>
      <w:pPr>
        <w:ind w:left="2520" w:hanging="360"/>
      </w:pPr>
    </w:lvl>
    <w:lvl w:ilvl="4" w:tplc="363E328E" w:tentative="1">
      <w:start w:val="1"/>
      <w:numFmt w:val="lowerLetter"/>
      <w:lvlText w:val="%5."/>
      <w:lvlJc w:val="left"/>
      <w:pPr>
        <w:ind w:left="3240" w:hanging="360"/>
      </w:pPr>
    </w:lvl>
    <w:lvl w:ilvl="5" w:tplc="FADC7AFA" w:tentative="1">
      <w:start w:val="1"/>
      <w:numFmt w:val="lowerRoman"/>
      <w:lvlText w:val="%6."/>
      <w:lvlJc w:val="right"/>
      <w:pPr>
        <w:ind w:left="3960" w:hanging="180"/>
      </w:pPr>
    </w:lvl>
    <w:lvl w:ilvl="6" w:tplc="44061AAA" w:tentative="1">
      <w:start w:val="1"/>
      <w:numFmt w:val="decimal"/>
      <w:lvlText w:val="%7."/>
      <w:lvlJc w:val="left"/>
      <w:pPr>
        <w:ind w:left="4680" w:hanging="360"/>
      </w:pPr>
    </w:lvl>
    <w:lvl w:ilvl="7" w:tplc="6F6AA858" w:tentative="1">
      <w:start w:val="1"/>
      <w:numFmt w:val="lowerLetter"/>
      <w:lvlText w:val="%8."/>
      <w:lvlJc w:val="left"/>
      <w:pPr>
        <w:ind w:left="5400" w:hanging="360"/>
      </w:pPr>
    </w:lvl>
    <w:lvl w:ilvl="8" w:tplc="E44A692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C3"/>
    <w:rsid w:val="00060A15"/>
    <w:rsid w:val="00063F6D"/>
    <w:rsid w:val="0009417D"/>
    <w:rsid w:val="000C4FBF"/>
    <w:rsid w:val="00114352"/>
    <w:rsid w:val="00162077"/>
    <w:rsid w:val="0019227A"/>
    <w:rsid w:val="001D4544"/>
    <w:rsid w:val="001D6367"/>
    <w:rsid w:val="001D69B9"/>
    <w:rsid w:val="001F1267"/>
    <w:rsid w:val="0021187A"/>
    <w:rsid w:val="00214EA0"/>
    <w:rsid w:val="002379BF"/>
    <w:rsid w:val="0026066C"/>
    <w:rsid w:val="00263018"/>
    <w:rsid w:val="00263883"/>
    <w:rsid w:val="00290F3F"/>
    <w:rsid w:val="00294A80"/>
    <w:rsid w:val="00295BAB"/>
    <w:rsid w:val="002B264E"/>
    <w:rsid w:val="002C6647"/>
    <w:rsid w:val="002F1A41"/>
    <w:rsid w:val="002F2D82"/>
    <w:rsid w:val="0034592E"/>
    <w:rsid w:val="00347881"/>
    <w:rsid w:val="003603AC"/>
    <w:rsid w:val="00395699"/>
    <w:rsid w:val="003A3086"/>
    <w:rsid w:val="003A7AFF"/>
    <w:rsid w:val="003B5FE8"/>
    <w:rsid w:val="00440EE9"/>
    <w:rsid w:val="00446152"/>
    <w:rsid w:val="004548DE"/>
    <w:rsid w:val="00457B5D"/>
    <w:rsid w:val="00472074"/>
    <w:rsid w:val="00494271"/>
    <w:rsid w:val="004F03F9"/>
    <w:rsid w:val="005130C3"/>
    <w:rsid w:val="005136A4"/>
    <w:rsid w:val="00523C08"/>
    <w:rsid w:val="0052662F"/>
    <w:rsid w:val="005306B7"/>
    <w:rsid w:val="005A5CFA"/>
    <w:rsid w:val="005D1E2A"/>
    <w:rsid w:val="005F01BF"/>
    <w:rsid w:val="00606FB1"/>
    <w:rsid w:val="0064596B"/>
    <w:rsid w:val="00665F23"/>
    <w:rsid w:val="00666C86"/>
    <w:rsid w:val="00696081"/>
    <w:rsid w:val="006B5F8D"/>
    <w:rsid w:val="006E12FB"/>
    <w:rsid w:val="00706BBA"/>
    <w:rsid w:val="007367AF"/>
    <w:rsid w:val="00792E9F"/>
    <w:rsid w:val="00803C13"/>
    <w:rsid w:val="008279DE"/>
    <w:rsid w:val="00833E87"/>
    <w:rsid w:val="008A4FF6"/>
    <w:rsid w:val="008F692E"/>
    <w:rsid w:val="00901B96"/>
    <w:rsid w:val="00931E8E"/>
    <w:rsid w:val="009A501A"/>
    <w:rsid w:val="009E4E88"/>
    <w:rsid w:val="00A32F3B"/>
    <w:rsid w:val="00A653D2"/>
    <w:rsid w:val="00A776E9"/>
    <w:rsid w:val="00A90C74"/>
    <w:rsid w:val="00AB022E"/>
    <w:rsid w:val="00AB7193"/>
    <w:rsid w:val="00AE430C"/>
    <w:rsid w:val="00AE4754"/>
    <w:rsid w:val="00B047F0"/>
    <w:rsid w:val="00B16875"/>
    <w:rsid w:val="00B171CA"/>
    <w:rsid w:val="00B52BD5"/>
    <w:rsid w:val="00B8776D"/>
    <w:rsid w:val="00B94242"/>
    <w:rsid w:val="00BD7890"/>
    <w:rsid w:val="00BF0404"/>
    <w:rsid w:val="00C03C85"/>
    <w:rsid w:val="00C052CE"/>
    <w:rsid w:val="00C5052A"/>
    <w:rsid w:val="00C63FF3"/>
    <w:rsid w:val="00C76916"/>
    <w:rsid w:val="00C90B2B"/>
    <w:rsid w:val="00CA61B2"/>
    <w:rsid w:val="00CB2016"/>
    <w:rsid w:val="00CD4869"/>
    <w:rsid w:val="00CD6528"/>
    <w:rsid w:val="00D55E4E"/>
    <w:rsid w:val="00D57439"/>
    <w:rsid w:val="00D7182E"/>
    <w:rsid w:val="00DD1D7F"/>
    <w:rsid w:val="00DE1B9E"/>
    <w:rsid w:val="00E31FE4"/>
    <w:rsid w:val="00E4337A"/>
    <w:rsid w:val="00E44C44"/>
    <w:rsid w:val="00E5276C"/>
    <w:rsid w:val="00E65DE4"/>
    <w:rsid w:val="00E776AA"/>
    <w:rsid w:val="00EC4BD3"/>
    <w:rsid w:val="00ED15E6"/>
    <w:rsid w:val="00ED7ED9"/>
    <w:rsid w:val="00EF1823"/>
    <w:rsid w:val="00F07A5E"/>
    <w:rsid w:val="00F14ACB"/>
    <w:rsid w:val="00F273E3"/>
    <w:rsid w:val="00F72A75"/>
    <w:rsid w:val="00F74804"/>
    <w:rsid w:val="00F9028C"/>
    <w:rsid w:val="00FA1D1E"/>
    <w:rsid w:val="00FF2116"/>
    <w:rsid w:val="00FF38E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6E43"/>
  <w15:docId w15:val="{1DC21828-9BD5-4546-9015-35F0C224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FB"/>
    <w:rPr>
      <w:rFonts w:ascii="CG Times" w:hAnsi="CG Times"/>
      <w:sz w:val="22"/>
    </w:rPr>
  </w:style>
  <w:style w:type="paragraph" w:styleId="Heading1">
    <w:name w:val="heading 1"/>
    <w:basedOn w:val="Normal"/>
    <w:next w:val="Normal"/>
    <w:qFormat/>
    <w:rsid w:val="006E12FB"/>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6E12FB"/>
    <w:pPr>
      <w:keepNext/>
      <w:keepLines/>
      <w:tabs>
        <w:tab w:val="left" w:pos="-720"/>
      </w:tabs>
      <w:suppressAutoHyphens/>
      <w:jc w:val="center"/>
      <w:outlineLvl w:val="1"/>
    </w:pPr>
    <w:rPr>
      <w:b/>
      <w:smallCaps/>
    </w:rPr>
  </w:style>
  <w:style w:type="paragraph" w:styleId="Heading3">
    <w:name w:val="heading 3"/>
    <w:basedOn w:val="Normal"/>
    <w:next w:val="Normal"/>
    <w:qFormat/>
    <w:rsid w:val="006E12FB"/>
    <w:pPr>
      <w:keepNext/>
      <w:keepLines/>
      <w:tabs>
        <w:tab w:val="left" w:pos="-720"/>
      </w:tabs>
      <w:suppressAutoHyphens/>
      <w:outlineLvl w:val="2"/>
    </w:pPr>
    <w:rPr>
      <w:b/>
    </w:rPr>
  </w:style>
  <w:style w:type="paragraph" w:styleId="Heading4">
    <w:name w:val="heading 4"/>
    <w:basedOn w:val="Normal"/>
    <w:next w:val="Normal"/>
    <w:qFormat/>
    <w:rsid w:val="006E12FB"/>
    <w:pPr>
      <w:keepNext/>
      <w:keepLines/>
      <w:tabs>
        <w:tab w:val="left" w:pos="-720"/>
      </w:tabs>
      <w:suppressAutoHyphens/>
      <w:outlineLvl w:val="3"/>
    </w:pPr>
    <w:rPr>
      <w:b/>
      <w:i/>
    </w:rPr>
  </w:style>
  <w:style w:type="paragraph" w:styleId="Heading5">
    <w:name w:val="heading 5"/>
    <w:basedOn w:val="Normal"/>
    <w:next w:val="Normal"/>
    <w:qFormat/>
    <w:rsid w:val="006E12FB"/>
    <w:pPr>
      <w:tabs>
        <w:tab w:val="left" w:pos="-720"/>
      </w:tabs>
      <w:suppressAutoHyphens/>
      <w:outlineLvl w:val="4"/>
    </w:pPr>
  </w:style>
  <w:style w:type="paragraph" w:styleId="Heading6">
    <w:name w:val="heading 6"/>
    <w:basedOn w:val="Normal"/>
    <w:next w:val="Normal"/>
    <w:qFormat/>
    <w:rsid w:val="006E12FB"/>
    <w:pPr>
      <w:tabs>
        <w:tab w:val="left" w:pos="-720"/>
      </w:tabs>
      <w:suppressAutoHyphens/>
      <w:outlineLvl w:val="5"/>
    </w:pPr>
  </w:style>
  <w:style w:type="paragraph" w:styleId="Heading7">
    <w:name w:val="heading 7"/>
    <w:basedOn w:val="Normal"/>
    <w:next w:val="Normal"/>
    <w:qFormat/>
    <w:rsid w:val="006E12FB"/>
    <w:pPr>
      <w:tabs>
        <w:tab w:val="left" w:pos="-720"/>
      </w:tabs>
      <w:suppressAutoHyphens/>
      <w:outlineLvl w:val="6"/>
    </w:pPr>
  </w:style>
  <w:style w:type="paragraph" w:styleId="Heading8">
    <w:name w:val="heading 8"/>
    <w:basedOn w:val="Normal"/>
    <w:next w:val="Normal"/>
    <w:qFormat/>
    <w:rsid w:val="006E12FB"/>
    <w:pPr>
      <w:tabs>
        <w:tab w:val="left" w:pos="-720"/>
      </w:tabs>
      <w:suppressAutoHyphens/>
      <w:outlineLvl w:val="7"/>
    </w:pPr>
  </w:style>
  <w:style w:type="paragraph" w:styleId="Heading9">
    <w:name w:val="heading 9"/>
    <w:basedOn w:val="Normal"/>
    <w:next w:val="Normal"/>
    <w:qFormat/>
    <w:rsid w:val="006E12FB"/>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6E12FB"/>
  </w:style>
  <w:style w:type="paragraph" w:customStyle="1" w:styleId="ChapterNumber">
    <w:name w:val="ChapterNumber"/>
    <w:rsid w:val="006E12FB"/>
    <w:pPr>
      <w:tabs>
        <w:tab w:val="left" w:pos="-720"/>
      </w:tabs>
      <w:suppressAutoHyphens/>
    </w:pPr>
    <w:rPr>
      <w:rFonts w:ascii="CG Times" w:hAnsi="CG Times"/>
      <w:sz w:val="22"/>
    </w:rPr>
  </w:style>
  <w:style w:type="paragraph" w:styleId="Footer">
    <w:name w:val="footer"/>
    <w:basedOn w:val="Normal"/>
    <w:rsid w:val="006E12FB"/>
    <w:pPr>
      <w:tabs>
        <w:tab w:val="left" w:pos="360"/>
        <w:tab w:val="right" w:pos="9000"/>
      </w:tabs>
      <w:suppressAutoHyphens/>
    </w:pPr>
  </w:style>
  <w:style w:type="character" w:styleId="FootnoteReference">
    <w:name w:val="footnote reference"/>
    <w:semiHidden/>
    <w:rsid w:val="006E12FB"/>
    <w:rPr>
      <w:rFonts w:ascii="CG Times" w:hAnsi="CG Times"/>
      <w:noProof w:val="0"/>
      <w:sz w:val="22"/>
      <w:vertAlign w:val="superscript"/>
      <w:lang w:val="en-US"/>
    </w:rPr>
  </w:style>
  <w:style w:type="paragraph" w:styleId="FootnoteText">
    <w:name w:val="footnote text"/>
    <w:basedOn w:val="Normal"/>
    <w:semiHidden/>
    <w:rsid w:val="006E12FB"/>
    <w:pPr>
      <w:tabs>
        <w:tab w:val="left" w:pos="-720"/>
      </w:tabs>
      <w:suppressAutoHyphens/>
    </w:pPr>
    <w:rPr>
      <w:rFonts w:ascii="Times New Roman" w:hAnsi="Times New Roman"/>
      <w:sz w:val="20"/>
    </w:rPr>
  </w:style>
  <w:style w:type="paragraph" w:styleId="Header">
    <w:name w:val="header"/>
    <w:basedOn w:val="Normal"/>
    <w:rsid w:val="006E12FB"/>
    <w:pPr>
      <w:tabs>
        <w:tab w:val="left" w:pos="360"/>
        <w:tab w:val="left" w:pos="7560"/>
        <w:tab w:val="left" w:pos="8280"/>
        <w:tab w:val="left" w:pos="9000"/>
      </w:tabs>
      <w:suppressAutoHyphens/>
    </w:pPr>
  </w:style>
  <w:style w:type="paragraph" w:styleId="NormalIndent">
    <w:name w:val="Normal Indent"/>
    <w:basedOn w:val="Normal"/>
    <w:rsid w:val="006E12FB"/>
    <w:pPr>
      <w:tabs>
        <w:tab w:val="left" w:pos="-720"/>
      </w:tabs>
      <w:suppressAutoHyphens/>
    </w:pPr>
  </w:style>
  <w:style w:type="paragraph" w:customStyle="1" w:styleId="TextBox">
    <w:name w:val="Text Box"/>
    <w:rsid w:val="006E12FB"/>
    <w:pPr>
      <w:keepNext/>
      <w:keepLines/>
      <w:tabs>
        <w:tab w:val="left" w:pos="-720"/>
      </w:tabs>
      <w:suppressAutoHyphens/>
      <w:jc w:val="both"/>
    </w:pPr>
    <w:rPr>
      <w:spacing w:val="-2"/>
      <w:sz w:val="22"/>
    </w:rPr>
  </w:style>
  <w:style w:type="paragraph" w:customStyle="1" w:styleId="TextBoxdots">
    <w:name w:val="Text Box (dots)"/>
    <w:rsid w:val="006E12FB"/>
    <w:pPr>
      <w:keepNext/>
      <w:keepLines/>
      <w:tabs>
        <w:tab w:val="left" w:pos="-720"/>
      </w:tabs>
      <w:suppressAutoHyphens/>
      <w:jc w:val="both"/>
    </w:pPr>
    <w:rPr>
      <w:spacing w:val="-2"/>
      <w:sz w:val="22"/>
    </w:rPr>
  </w:style>
  <w:style w:type="paragraph" w:customStyle="1" w:styleId="TextBoxFramed">
    <w:name w:val="Text Box Framed"/>
    <w:rsid w:val="006E12FB"/>
    <w:pPr>
      <w:keepNext/>
      <w:keepLines/>
      <w:tabs>
        <w:tab w:val="left" w:pos="-720"/>
      </w:tabs>
      <w:suppressAutoHyphens/>
    </w:pPr>
    <w:rPr>
      <w:sz w:val="22"/>
    </w:rPr>
  </w:style>
  <w:style w:type="paragraph" w:customStyle="1" w:styleId="TextBoxUnframed">
    <w:name w:val="Text Box Unframed"/>
    <w:rsid w:val="006E12FB"/>
    <w:pPr>
      <w:keepNext/>
      <w:keepLines/>
      <w:tabs>
        <w:tab w:val="left" w:pos="-720"/>
      </w:tabs>
      <w:suppressAutoHyphens/>
    </w:pPr>
    <w:rPr>
      <w:sz w:val="22"/>
    </w:rPr>
  </w:style>
  <w:style w:type="paragraph" w:customStyle="1" w:styleId="TOC11">
    <w:name w:val="TOC 11"/>
    <w:rsid w:val="006E12FB"/>
    <w:pPr>
      <w:tabs>
        <w:tab w:val="left" w:pos="360"/>
      </w:tabs>
      <w:suppressAutoHyphens/>
    </w:pPr>
    <w:rPr>
      <w:rFonts w:ascii="CG Times" w:hAnsi="CG Times"/>
      <w:smallCaps/>
      <w:sz w:val="22"/>
    </w:rPr>
  </w:style>
  <w:style w:type="paragraph" w:styleId="TOC2">
    <w:name w:val="toc 2"/>
    <w:basedOn w:val="Normal"/>
    <w:next w:val="Normal"/>
    <w:semiHidden/>
    <w:rsid w:val="006E12FB"/>
    <w:pPr>
      <w:tabs>
        <w:tab w:val="left" w:leader="dot" w:pos="9000"/>
        <w:tab w:val="right" w:pos="9360"/>
      </w:tabs>
      <w:suppressAutoHyphens/>
      <w:ind w:left="1440" w:right="720" w:hanging="720"/>
    </w:pPr>
  </w:style>
  <w:style w:type="paragraph" w:styleId="TOC3">
    <w:name w:val="toc 3"/>
    <w:basedOn w:val="Normal"/>
    <w:next w:val="Normal"/>
    <w:semiHidden/>
    <w:rsid w:val="006E12FB"/>
    <w:pPr>
      <w:tabs>
        <w:tab w:val="left" w:leader="dot" w:pos="9000"/>
        <w:tab w:val="right" w:pos="9360"/>
      </w:tabs>
      <w:suppressAutoHyphens/>
      <w:ind w:left="2160" w:right="720" w:hanging="720"/>
    </w:pPr>
  </w:style>
  <w:style w:type="paragraph" w:styleId="TOC4">
    <w:name w:val="toc 4"/>
    <w:basedOn w:val="Normal"/>
    <w:next w:val="Normal"/>
    <w:semiHidden/>
    <w:rsid w:val="006E12FB"/>
    <w:pPr>
      <w:tabs>
        <w:tab w:val="left" w:leader="dot" w:pos="9000"/>
        <w:tab w:val="right" w:pos="9360"/>
      </w:tabs>
      <w:suppressAutoHyphens/>
      <w:ind w:left="2880" w:right="720" w:hanging="720"/>
    </w:pPr>
  </w:style>
  <w:style w:type="paragraph" w:styleId="TOC5">
    <w:name w:val="toc 5"/>
    <w:basedOn w:val="Normal"/>
    <w:next w:val="Normal"/>
    <w:semiHidden/>
    <w:rsid w:val="006E12FB"/>
    <w:pPr>
      <w:tabs>
        <w:tab w:val="left" w:leader="dot" w:pos="9000"/>
        <w:tab w:val="right" w:pos="9360"/>
      </w:tabs>
      <w:suppressAutoHyphens/>
      <w:ind w:left="3600" w:right="720" w:hanging="720"/>
    </w:pPr>
  </w:style>
  <w:style w:type="paragraph" w:customStyle="1" w:styleId="BankNormal">
    <w:name w:val="BankNormal"/>
    <w:rsid w:val="006E12FB"/>
    <w:pPr>
      <w:tabs>
        <w:tab w:val="left" w:pos="-720"/>
      </w:tabs>
      <w:suppressAutoHyphens/>
    </w:pPr>
    <w:rPr>
      <w:rFonts w:ascii="CG Times" w:hAnsi="CG Times"/>
      <w:sz w:val="22"/>
    </w:rPr>
  </w:style>
  <w:style w:type="paragraph" w:customStyle="1" w:styleId="Heading1a">
    <w:name w:val="Heading 1a"/>
    <w:rsid w:val="006E12FB"/>
    <w:pPr>
      <w:keepNext/>
      <w:keepLines/>
      <w:tabs>
        <w:tab w:val="left" w:pos="-720"/>
      </w:tabs>
      <w:suppressAutoHyphens/>
      <w:jc w:val="center"/>
    </w:pPr>
    <w:rPr>
      <w:b/>
      <w:smallCaps/>
      <w:sz w:val="32"/>
    </w:rPr>
  </w:style>
  <w:style w:type="paragraph" w:styleId="TOC6">
    <w:name w:val="toc 6"/>
    <w:basedOn w:val="Normal"/>
    <w:next w:val="Normal"/>
    <w:semiHidden/>
    <w:rsid w:val="006E12FB"/>
    <w:pPr>
      <w:tabs>
        <w:tab w:val="left" w:pos="9000"/>
        <w:tab w:val="right" w:pos="9360"/>
      </w:tabs>
      <w:suppressAutoHyphens/>
      <w:ind w:left="720" w:hanging="720"/>
    </w:pPr>
  </w:style>
  <w:style w:type="paragraph" w:styleId="TOC7">
    <w:name w:val="toc 7"/>
    <w:basedOn w:val="Normal"/>
    <w:next w:val="Normal"/>
    <w:semiHidden/>
    <w:rsid w:val="006E12FB"/>
    <w:pPr>
      <w:suppressAutoHyphens/>
      <w:ind w:left="720" w:hanging="720"/>
    </w:pPr>
  </w:style>
  <w:style w:type="paragraph" w:styleId="TOC8">
    <w:name w:val="toc 8"/>
    <w:basedOn w:val="Normal"/>
    <w:next w:val="Normal"/>
    <w:semiHidden/>
    <w:rsid w:val="006E12FB"/>
    <w:pPr>
      <w:tabs>
        <w:tab w:val="left" w:pos="9000"/>
        <w:tab w:val="right" w:pos="9360"/>
      </w:tabs>
      <w:suppressAutoHyphens/>
      <w:ind w:left="720" w:hanging="720"/>
    </w:pPr>
  </w:style>
  <w:style w:type="paragraph" w:styleId="TOC9">
    <w:name w:val="toc 9"/>
    <w:basedOn w:val="Normal"/>
    <w:next w:val="Normal"/>
    <w:semiHidden/>
    <w:rsid w:val="006E12FB"/>
    <w:pPr>
      <w:tabs>
        <w:tab w:val="left" w:leader="dot" w:pos="9000"/>
        <w:tab w:val="right" w:pos="9360"/>
      </w:tabs>
      <w:suppressAutoHyphens/>
      <w:ind w:left="720" w:hanging="720"/>
    </w:pPr>
  </w:style>
  <w:style w:type="paragraph" w:styleId="EndnoteText">
    <w:name w:val="endnote text"/>
    <w:basedOn w:val="Normal"/>
    <w:semiHidden/>
    <w:rsid w:val="006E12FB"/>
    <w:pPr>
      <w:tabs>
        <w:tab w:val="left" w:pos="-720"/>
      </w:tabs>
      <w:suppressAutoHyphens/>
    </w:pPr>
    <w:rPr>
      <w:rFonts w:ascii="Times New Roman" w:hAnsi="Times New Roman"/>
      <w:sz w:val="20"/>
    </w:rPr>
  </w:style>
  <w:style w:type="character" w:styleId="EndnoteReference">
    <w:name w:val="endnote reference"/>
    <w:semiHidden/>
    <w:rsid w:val="006E12FB"/>
    <w:rPr>
      <w:rFonts w:ascii="CG Times" w:hAnsi="CG Times"/>
      <w:noProof w:val="0"/>
      <w:sz w:val="22"/>
      <w:vertAlign w:val="superscript"/>
      <w:lang w:val="en-US"/>
    </w:rPr>
  </w:style>
  <w:style w:type="paragraph" w:styleId="TOC1">
    <w:name w:val="toc 1"/>
    <w:basedOn w:val="Normal"/>
    <w:next w:val="Normal"/>
    <w:semiHidden/>
    <w:rsid w:val="006E12FB"/>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6E12FB"/>
    <w:pPr>
      <w:tabs>
        <w:tab w:val="left" w:leader="dot" w:pos="9000"/>
        <w:tab w:val="right" w:pos="9360"/>
      </w:tabs>
      <w:suppressAutoHyphens/>
      <w:ind w:left="1440" w:right="720" w:hanging="1440"/>
    </w:pPr>
  </w:style>
  <w:style w:type="paragraph" w:styleId="Index2">
    <w:name w:val="index 2"/>
    <w:basedOn w:val="Normal"/>
    <w:next w:val="Normal"/>
    <w:semiHidden/>
    <w:rsid w:val="006E12FB"/>
    <w:pPr>
      <w:tabs>
        <w:tab w:val="left" w:leader="dot" w:pos="9000"/>
        <w:tab w:val="right" w:pos="9360"/>
      </w:tabs>
      <w:suppressAutoHyphens/>
      <w:ind w:left="1440" w:right="720" w:hanging="720"/>
    </w:pPr>
  </w:style>
  <w:style w:type="paragraph" w:styleId="TOAHeading">
    <w:name w:val="toa heading"/>
    <w:basedOn w:val="Normal"/>
    <w:next w:val="Normal"/>
    <w:semiHidden/>
    <w:rsid w:val="006E12FB"/>
    <w:pPr>
      <w:tabs>
        <w:tab w:val="left" w:pos="9000"/>
        <w:tab w:val="right" w:pos="9360"/>
      </w:tabs>
      <w:suppressAutoHyphens/>
    </w:pPr>
  </w:style>
  <w:style w:type="paragraph" w:styleId="Caption">
    <w:name w:val="caption"/>
    <w:basedOn w:val="Normal"/>
    <w:next w:val="Normal"/>
    <w:qFormat/>
    <w:rsid w:val="006E12FB"/>
    <w:rPr>
      <w:sz w:val="24"/>
    </w:rPr>
  </w:style>
  <w:style w:type="character" w:customStyle="1" w:styleId="EquationCaption">
    <w:name w:val="_Equation Caption"/>
    <w:rsid w:val="006E12FB"/>
  </w:style>
  <w:style w:type="paragraph" w:styleId="BodyText">
    <w:name w:val="Body Text"/>
    <w:basedOn w:val="Normal"/>
    <w:rsid w:val="006E12FB"/>
    <w:pPr>
      <w:suppressAutoHyphens/>
    </w:pPr>
    <w:rPr>
      <w:spacing w:val="-2"/>
      <w:sz w:val="24"/>
    </w:rPr>
  </w:style>
  <w:style w:type="character" w:styleId="Hyperlink">
    <w:name w:val="Hyperlink"/>
    <w:rsid w:val="006E12FB"/>
    <w:rPr>
      <w:color w:val="0000FF"/>
      <w:u w:val="single"/>
    </w:rPr>
  </w:style>
  <w:style w:type="paragraph" w:styleId="BalloonText">
    <w:name w:val="Balloon Text"/>
    <w:basedOn w:val="Normal"/>
    <w:semiHidden/>
    <w:rsid w:val="005130C3"/>
    <w:rPr>
      <w:rFonts w:ascii="Tahoma" w:hAnsi="Tahoma" w:cs="Tahoma"/>
      <w:sz w:val="16"/>
      <w:szCs w:val="16"/>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32F3B"/>
    <w:pPr>
      <w:spacing w:after="160" w:line="259" w:lineRule="auto"/>
      <w:ind w:left="720"/>
      <w:contextualSpacing/>
    </w:pPr>
    <w:rPr>
      <w:rFonts w:ascii="Calibri" w:eastAsia="Calibri" w:hAnsi="Calibri"/>
      <w:szCs w:val="22"/>
    </w:rPr>
  </w:style>
  <w:style w:type="paragraph" w:customStyle="1" w:styleId="Normal1">
    <w:name w:val="Normal1"/>
    <w:rsid w:val="00A32F3B"/>
    <w:pPr>
      <w:widowControl w:val="0"/>
    </w:pPr>
    <w:rPr>
      <w:color w:val="000000"/>
      <w:sz w:val="24"/>
      <w:szCs w:val="24"/>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A32F3B"/>
    <w:rPr>
      <w:rFonts w:ascii="Calibri" w:eastAsia="Calibri" w:hAnsi="Calibri"/>
      <w:sz w:val="22"/>
      <w:szCs w:val="22"/>
    </w:rPr>
  </w:style>
  <w:style w:type="paragraph" w:customStyle="1" w:styleId="Normal3">
    <w:name w:val="Normal_3"/>
    <w:qFormat/>
    <w:rsid w:val="00347881"/>
    <w:pPr>
      <w:spacing w:after="160" w:line="259" w:lineRule="auto"/>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052CE"/>
    <w:rPr>
      <w:sz w:val="16"/>
      <w:szCs w:val="16"/>
    </w:rPr>
  </w:style>
  <w:style w:type="paragraph" w:styleId="CommentText">
    <w:name w:val="annotation text"/>
    <w:basedOn w:val="Normal"/>
    <w:link w:val="CommentTextChar"/>
    <w:semiHidden/>
    <w:unhideWhenUsed/>
    <w:rsid w:val="00C052CE"/>
    <w:rPr>
      <w:sz w:val="20"/>
    </w:rPr>
  </w:style>
  <w:style w:type="character" w:customStyle="1" w:styleId="CommentTextChar">
    <w:name w:val="Comment Text Char"/>
    <w:basedOn w:val="DefaultParagraphFont"/>
    <w:link w:val="CommentText"/>
    <w:semiHidden/>
    <w:rsid w:val="00C052CE"/>
    <w:rPr>
      <w:rFonts w:ascii="CG Times" w:hAnsi="CG Times"/>
    </w:rPr>
  </w:style>
  <w:style w:type="paragraph" w:styleId="CommentSubject">
    <w:name w:val="annotation subject"/>
    <w:basedOn w:val="CommentText"/>
    <w:next w:val="CommentText"/>
    <w:link w:val="CommentSubjectChar"/>
    <w:semiHidden/>
    <w:unhideWhenUsed/>
    <w:rsid w:val="00C052CE"/>
    <w:rPr>
      <w:b/>
      <w:bCs/>
    </w:rPr>
  </w:style>
  <w:style w:type="character" w:customStyle="1" w:styleId="CommentSubjectChar">
    <w:name w:val="Comment Subject Char"/>
    <w:basedOn w:val="CommentTextChar"/>
    <w:link w:val="CommentSubject"/>
    <w:semiHidden/>
    <w:rsid w:val="00C052CE"/>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4811">
      <w:bodyDiv w:val="1"/>
      <w:marLeft w:val="0"/>
      <w:marRight w:val="0"/>
      <w:marTop w:val="0"/>
      <w:marBottom w:val="0"/>
      <w:divBdr>
        <w:top w:val="none" w:sz="0" w:space="0" w:color="auto"/>
        <w:left w:val="none" w:sz="0" w:space="0" w:color="auto"/>
        <w:bottom w:val="none" w:sz="0" w:space="0" w:color="auto"/>
        <w:right w:val="none" w:sz="0" w:space="0" w:color="auto"/>
      </w:divBdr>
    </w:div>
    <w:div w:id="20558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busin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The World Bank</Company>
  <LinksUpToDate>false</LinksUpToDate>
  <CharactersWithSpaces>5184</CharactersWithSpaces>
  <SharedDoc>false</SharedDoc>
  <HLinks>
    <vt:vector size="12" baseType="variant">
      <vt:variant>
        <vt:i4>1769566</vt:i4>
      </vt:variant>
      <vt:variant>
        <vt:i4>3</vt:i4>
      </vt:variant>
      <vt:variant>
        <vt:i4>0</vt:i4>
      </vt:variant>
      <vt:variant>
        <vt:i4>5</vt:i4>
      </vt:variant>
      <vt:variant>
        <vt:lpwstr>mailto:office_pcu@zdravlje.gov.rs</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SSHP</dc:creator>
  <cp:keywords>Ethan</cp:keywords>
  <dc:description/>
  <cp:lastModifiedBy>Zana Cvetkovic</cp:lastModifiedBy>
  <cp:revision>5</cp:revision>
  <cp:lastPrinted>2018-06-19T08:34:00Z</cp:lastPrinted>
  <dcterms:created xsi:type="dcterms:W3CDTF">2020-05-19T19:34:00Z</dcterms:created>
  <dcterms:modified xsi:type="dcterms:W3CDTF">2020-05-21T14:06:00Z</dcterms:modified>
</cp:coreProperties>
</file>