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 основу члана 161.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8. Закона о лековима и медицинским средствима ("Службени гласник РС", број 30/10),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Министар здравља доноси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9F6701">
        <w:rPr>
          <w:rFonts w:ascii="Times New Roman" w:hAnsi="Times New Roman" w:cs="Times New Roman"/>
          <w:sz w:val="28"/>
          <w:szCs w:val="28"/>
        </w:rPr>
        <w:br/>
      </w: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НАЧИНУ ПРИЈАВЉИВАЊА, ПРИКУПЉАЊА И ПРАЋЕЊА НЕЖЕЉЕНИХ РЕАКЦИЈА НА ЛЕКОВЕ</w:t>
      </w:r>
    </w:p>
    <w:p w:rsidR="00BF65D1" w:rsidRPr="009F6701" w:rsidRDefault="009F6701" w:rsidP="009F6701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64/</w:t>
      </w:r>
      <w:proofErr w:type="gramStart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11 ,</w:t>
      </w:r>
      <w:proofErr w:type="gramEnd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75/17 , 82/17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исправка</w:t>
      </w:r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)</w:t>
      </w:r>
    </w:p>
    <w:p w:rsidR="00BF65D1" w:rsidRPr="009F6701" w:rsidRDefault="009F6701" w:rsidP="009F6701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Пречишћен текст закључно са изменама из Сл. гл.</w:t>
      </w:r>
      <w:proofErr w:type="gramEnd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РС бр.</w:t>
      </w:r>
      <w:proofErr w:type="gramEnd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82/</w:t>
      </w:r>
      <w:proofErr w:type="gramStart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17  које</w:t>
      </w:r>
      <w:proofErr w:type="gramEnd"/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 xml:space="preserve"> су у примени од 08/09/2017  </w:t>
      </w:r>
      <w:r w:rsidRPr="009F6701">
        <w:rPr>
          <w:rFonts w:ascii="Times New Roman" w:hAnsi="Times New Roman" w:cs="Times New Roman"/>
          <w:sz w:val="28"/>
          <w:szCs w:val="28"/>
        </w:rPr>
        <w:br/>
      </w:r>
      <w:r w:rsidRPr="009F6701">
        <w:rPr>
          <w:rFonts w:ascii="Times New Roman" w:hAnsi="Times New Roman" w:cs="Times New Roman"/>
          <w:b/>
          <w:color w:val="006633"/>
          <w:sz w:val="28"/>
          <w:szCs w:val="28"/>
        </w:rPr>
        <w:t>(измене у чл.: 17 ).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 прописује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bookmarkStart w:id="0" w:name="_GoBack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 пријављивања, прикупљања и праћења нежељених реакција на лекове</w:t>
      </w:r>
      <w:bookmarkEnd w:id="0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који се примењују у хуманој медицини (у даљем тексту: фармаковигиланца), као и начин достављања података од стране здравствених установа регионалним центрима за фармаковигиланцу, одно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сно Агенцији за лекове и медицинска средства Србије (у даљем тексту: Агенција).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2. Значење израза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Изрази употребљени у овом правилнику имају следеће значење: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1) Фармаковигиланца је скуп активности које се односе на прикупљање, откривање, процен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у, разумевање и превенцију нежељених реакција на лек, као и других проблема у вези са леком;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2) Нежељена реакција је свака штетна и ненамерно изазвана реакција на лек која се појавила при примени уобичајене дозе лека код људи (у сврху лечења, спречавања бо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лести, постављања дијагнозе, обнове, побољшања или промене физиолошке функције), или при примени било које дозе лека у току клиничког испитивања;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Озбиљна нежељена реакција је штетна и ненамерно изазвана реакција на лек која има за последицу: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смрт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епосредну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животну угроженост,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трајно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или тешко оштећење, односно инвалидност,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болничко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лечење или продужетак постојећег болничког лечења,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конгениталне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аномалије, односно дефект откривен по рођењу,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 значајно стање;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Неочекивана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нежељена реакција је реакција на лек чија природа, озбиљност или исход нису описани у сажетку карактеристика лека, односно брошури за истраживача за лекове који су у клиничким испитивањима;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5) Нежељени догађај је нежељено искуство које се догодило у период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у примене лека и за које узрочно-последична веза са применом лека не мора да буде доказана;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Нежељено искуство је било који ненамеравани и нежељени знак (нпр. абнормални лабораторијски налаз), симптом или болест, временски повезан са применом лека;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Озбиљни нежељени догађај је нежељени догађај који има за последицу: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смрт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непосредну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животну угроженост,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трајно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или тешко оштећење, односно инвалидност,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болничко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лечење или продужетак постојећег болничког лечења,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конгениталне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аномалије, односно 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ефект откривен по рођењу,</w:t>
      </w:r>
    </w:p>
    <w:p w:rsidR="00BF65D1" w:rsidRPr="009F6701" w:rsidRDefault="009F6701" w:rsidP="009F6701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 значајно стање;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7) Интеракција је промена фармакокинетичких или фармакодинамичких својстава лека узрокована истовременом применом другог лека, хране, или неке друге супстанце;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8) Безбедносни извештај о појединач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ном случају нежељених реакција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документ који садржи највише могућих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података о појединачном случају добијених из примарног извора пријаве једне или више нежељених реакција при примени једног или више лекова код једног пацијента 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чијој изради се користи медицински речник за регулаторне послове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(MedDRA);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CIOMS-I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образац је стандардизовани међународни образац за пријаву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издат 1990.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 стране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CIOMS 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радне групе Већа интернационалних организација за медицинске науке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(The Council for International Organizations of Medical Sciences - CIOMS);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10) Периодични извештај о безбедности лека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документ који садржи свеобухватне информације о безбедности лека које су прикупљене у прописаном временском пер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иоду након стављања лека у промет, ради периодичне процене безбедности лека;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11) Датум закључења података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DLP)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датум са којим се завршава унос нових података који се обрађују у одређеном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-у, осим важних накнадно пристиглих информац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ија;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12) Злоупотреба лека је стална или повремена, намерна прекомерна употреба лека праћена штетним физичким или психофизичким ефектима;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13) Неодобрена примена лека је примена лека који има дозволу за стављање у промет, али у терапијској индикацији, дози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или на начин који нису наведени у сажетку карактеристика лека, односно који нису одобрени;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14) Спонтано пријављивање подразумева добровољно пријављивање нежељених реакција на лекове у промету, које су се испољиле у току лечења пацијената. Спонтано пријављи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вање врше здравствене установе или здравствени радници (у даљем тексту: извештач), као и пацијенти;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15) Обавезно пријављивање подразумева пријављивање нежељених реакција на лек, испољених у току клиничких испитивања или у периоду после добијања дозволе за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стављање лека у промет. Обавезно пријављивање, у смислу овог правилника, врши носилац дозволе за лек и спонзор клиничког испитивања (у даљем тексту: спонзор);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16) Нови лек, у смислу овог правилника, је лек који је у употреби мање од пет година, односно лек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који је у дужој употреби, али са новим начином примене или новом индикацијом;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17) Систем управљања ризиком је скуп активности и интервенцијских мера у фармаковигиланци које треба да обезбеде идентификацију, карактеризацију, превенцију или минимизацију риз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ика при примени лекова, као и процену ефикасности тих активности и мера;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18) План управљања ризиком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детаљан опис система управљања ризиком;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19) Систем фармаковигиланце је систем који користе носилац дозволе, здравствени ра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дници и Агенција у испуњавању обавеза и одговорности дефинисаних овим правилником у циљу праћења безбедности лекова који имају дозволу за лек, и откривања сваке промене у односу користи и ризика њихове примене;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20) Детаљан опис система фармаковигиланце (у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опис система фармаковигиланце који носилац дозволе користи за праћење једног или више лекова за које има дозволу за лек; 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21) Постмаркетиншка студија безбедности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јесте свака клиничка студија у постмарке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тиншкој фази животног циклуса лека, која се спроводи с циљем идентификације, карактеризације или квантификације безбедносног ризика, потврде безбедносног профила лека или процене ефикасности мера које се користе у управљању ризиком; 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Агенција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организује и прати начин прикупљања и процену нежељених реакција на лекове, као и обраду и процену добијених података да би у циљу заштите здравља праве информације о томе биле доступне здравственим радницима, а по потреби и широј јавности, осим за лекове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који се уписују у одговарајуће регистре које води Агенција.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Агенција прикупља, обрађује, процењује и пружа податке о нежељеним реакцијама на лекове.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II. ФАРМАКОВИГИЛАНЦА ЛЕКА У ПРОМЕТУ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1. Пријављивање сумње на нежељене реакције на лекове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Здравствени радници који су у контакту са леком и пацијентом, односно корисником лека, све сумње на нежељене реакције на лекове који се налазе у промету у Републици Србији писмено пријављују регионалном центру за фармаковигиланцу или Агенцији.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Пор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ед нежељених реакција на лек, здравствени радник пријављује регионалном центру за фармаковигиланцу или Агенцији, све сумње на медицинске грешке, предозирање, зависност, злоупотребу и неодобрену примену лека, изостанак терапијске ефикасности лека и клинички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значајне интеракције.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Здравствени радник пријављује нежељене реакције на лек, односно обавља послове из члана 4.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достављањем обрасца непосредно, поштом, електронским путем или факсом (у даљем тексту: пријава здрав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ственог радника).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Изузетно, здравствени радник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члана, може телефоном да обавести регионални центар за фармаковигиланцу, односно Агенцију, у случају озбиљне или неочекиване нежељене реакције на лек, а после телефонског обавештавања, дос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тавља пријаву здравственог радника.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Образац пријаве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 је у Прилогу 9.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2. Садржина пријаве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 здравственог радника садржи најмање следеће податк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 о: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извештачу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којег је могуће идентификовати (иницијали, година рођења и пол);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лека за који се сумња да је узроковао нежељену реакцију (заштићени назив, односно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INN);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нежељеној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реакцији на лек.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3. Подаци о извештачу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Члан </w:t>
      </w:r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Подаци о идентитету извештача из члана 6.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1) овог правилника представљају тајну и нису доступни трећим лицима, у складу са актом Агенције о чувању тајних података.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Приликом пријаве нежељене реакције на лек преко носиоца дозволе за лек, но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силац дозволе за лек дужан је да штити идентитет извештача тако што податке о извештачу у пријави појединачног случаја нежељене реакције на лек доставља искључиво Агенцији и не сме га откривати трећим лицима.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 здравствени радник учествује у св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ојству истраживача у неинтервенцијском клиничком испитивању лека, све сумње на нежељене реакције на лек пријављује у складу са чл.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4. Пацијенти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Пацијенти о свим сумњама на нежељене реакције на лекове треба да обаве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сте свог лекара, односно другог здравственог радника који им пружа здравствену услугу (лекар, стоматолог, фармацеут, медицинска сестра) са којим су дошли у контакт.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Пацијенти могу о свим сумњама на нежељене реакције на лекове који се налазе у промету у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Републици Србији писмено да обавесте регионални центар за фармаковигиланцу или Агенцију или носиоца дозволе за лек.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Нежељену реакцију може да пријави пацијент, а у случају када је пацијент радно-неспособно лице, лице са душевном сметњом или малолетно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лице, нежељену реакцију може да пријави родитељ, законски заступник, односно старатељ пацијента.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Пацијент обавештава о нежељеним реакцијама на лек у складу са чланом 9.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слањем попуњеног обрасца поштом, електронском по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штом или факсом (у даљем тексту: пријава пацијента).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Образац пријаве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 је у Прилогу 10.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Пријава пацијента садржи најмање следеће податке о: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лицу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оје пријављује;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којег је могуће идентификовати (иницијали, година рођења и пол);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лека за који се сумња да је узроковао нежељену реакцију (заштићени назив, односно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INN);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нежељеној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реакцији на лек.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5. Носилац дозволе за лек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лек дужан је да организује стално праћење нежељених реакција на лек.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Носилац дозволе за лек дужан је да има успостављен оговарајући систем фармаковигиланце који обезбеђује праћење и надзор једног или више лекова за кој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 поседује дозволу за лек у Републици Србији, и спровођење одговарајућих мера уколико су потребне.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Носилац дозволе обезбеђује стално одржавање и унапређивање система фармаковигиланце.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Носилац дозволе за лек обавезан је да има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за један 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ли више лекова за које је носилац дозволе за лек у Републици Србији, а који је на располагању за инспекцију у области фармаковигиланце.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лек дужан је да закључи уговор о раду са пуним радним временом на неодређено време са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лицем које има одговарајуће квалификације које је одговорно за фармаковигиланцу (у даљем тексту: одговорно лице за фармаковигиланцу), које има пребивалиште у Републици Србији.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(2) Носилац дозволе за лек именује одговорно лице за фармаковигиланцу за све ле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кове за које поседује дозволу за лек у Републици Србији и пријављује га Агенцији.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Носилац дозволе за лек може да именује, односно може да одреди и друго лице које има овлашћења за обављање послова одговорног лица за фармаковигиланцу (у даљем тексту: за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меник) који има пребивалиште у Републици Србији и дужан је да то пријави Агенцији.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Заменик из става 3.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преузима све послове одговорног лица за фармаковигиланцу у његовом одсуству.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(5) Послове одговорног лица за фармаковигиланцу, односно заме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ника, може да врши лице које има завршен медицински, фармацеутски или стоматолошки факултет са одговарајућим едукацијама из области фармаковигиланце.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(6) Одговорно лице за фармаковигиланцу, односно заменик, мора да има едукацију из следећих области фармако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вигиланце које организују надлежне агенције: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појмови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фармаковигиланци;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спонтано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пријављивање нежељених реакција на лек;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начин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пријављивања нежељених реакција на лек и процене пријава нежељених реакција на лек;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RMP;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познавање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прописа у области фармаковигиланце (Република Србија и Европска унија).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(7) Одговорно лице за фармаковигиланцу, односно његов заменик, мора да се континуирано стручно усавршава у области фармаковигиланце и о томе треба да постоји евиденција.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Носилац дозволе за лек приликом пријаве одговорног лица за фармаковигиланцу, односно заменика, Агенцији обавезно прилаже: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1) Изјаву носиоца дозволе за лек о именовању одговорног лица за фармаковигиланцу;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2) Биографију одговорног лица за фармаковигиланцу;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3) Фотокопију одговарајуће дипломе о завршеном школовању;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Фотокопију потврда о едукацији у области фармаковигиланце;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5) Доказ о пребивалишту одговорног лица за фармаковигиланцу;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6) Двадесетчетворочасовне контакт податке одговорног лица за фармаковигилан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цу;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7) Доказ о заснивању сталног радног односа одговорног лица за фармаковигиланцу код носиоца дозволе за лек.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Уколико носилац дозволе за лек не именује заменика лица одговорног за фармаковигиланцу обавезан је да о томе обавести Агенцију уз образложење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изјаву да је одговорно лице за фармаковигиланцу контакт особа током двадесетчетири часа у обезбеђивању функционисања система фармаковигиланце.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6. Одговорно лице за фармаковигиланцу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Одговорно лице за фармаковигиланцу, у складу са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Законом: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одговорно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за успостављање, одржавање и управљање системом фармаковигиланце;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прати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безбедносни профил и сва безбедносна питања у вези са свим лековима за које носилац дозволе за лек има дозволу за лек у Републици Србији;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контакт особ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а за Агенцију доступна двадесетчетири сата;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контакт особа за инспекцију у области фармаковигиланце.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Одговорно лице за фармаковигиланцу прати систем фармаковигиланце како би се обезбедио рад најмање следећих делова система: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успостављање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управ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љање системом који обезбеђује да се информације о свим сумњама на нежељене реакције које су пријављене сарадницима носиоца дозволе прикупљају тако да им се у потпуности може приступити на најмање једном месту у Републици Србији,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израду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прибављање и про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слеђивање следећих безбедносних докумената који се достављају Агенцији: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ICSR, PSUR, RMP, DDPS, 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извештај,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континуирану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свеукупну процену фармаковигиланце лека након његовог стављања у промет,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праћење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исхода активности минимизације ризика дефинис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аних у оквиру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или услова дозволе за лек,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обезбеђење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да било који захтев Агенције за додатним информацијама које су неопходне за процену користи и ризика лека буду дате потпуно и без одлагања, укључујући податке о количини продаје и броју издатих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рецепата за лек,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достављање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Агенцији свих одговарајућих информација за процену користи и ризика лека, укључујући информације о испитивањима примене лека након његовог стављања у промет.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Активности одговорног лица за фармаковигиланцу носиоца дозволе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обезбеђују функционисање система фармаковигиланце и у свим осталим деловима укључујући контролу обезбеђења квалитета, стандардне оперативне процедуре, базе података, уговорних програма, придржавање одредаба као што је нпр.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квалитет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комплетност и благоврем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еност у пријављивању озбиљних нежељених реакција на лек, периодичности достављања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-ова, преглед и процена појединачних пријава нежељених реакција и едукација сарадника из области фармаковигиланце.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Одговорно лице за фармаковигиланцу врши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следеће послове: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1) организује и одржава систем прикупљања, обраде, процене и чувања података о свим нежељеним догађајима или реакцијама на лек пријављених произвођачу лека, носиоцу дозволе за лек, лицима која врше промоцију лекова, или нежељених догађаја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, односно реакција на лек описаних у научној литератури, без обзира на географско порекло извора података;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предлаже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Агенцији мере које треба спровести из безбедносних разлога, обезбеђује потпуне и благовремене одговоре и потребне информације, ради проце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не безбедности лека и ризика по здравље при његовој примени;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пријављује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Агенцији све нежељене реакције на лек без обзира на озбиљност и очекиваност, односно сумње на њих, укључујући било које сумњиво преношење инфективног агенса путем лека које се десил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 на територији Републике Србије;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пријављује Агенцији све озбиљне нежељене реакције на лек, односно сумње на њих, укључујући било које сумњиво преношење инфективног агенса путем лека које се десило на територији Републике Србије, а најкасније у року од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15 дана од дана првог пријема ових информација, при чему прописани период обухвата иницијалну и наредну пријаву;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5) пријављује Агенцији све озбиљне, неочекиване нежељене реакције на лек, односно сумње на њих, које су пријављене ван територије Републике Срб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ије, укључујући и било које сумњиво преношење инфективног агенса путем лека, које се десило ван територије Републике Србије, одмах а најкасније у року од 15 дана од дана првог пријема ових информација, при чему прописани период обухвата иницијалну и наредн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пријаву, осим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који је већ пријављен у систему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EudraVigilance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, односно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центру за сарадњу Светске здравствене организације за међународно праћење лекова -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Uppsala Monitoring Centre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а који се доставља на захтев Агенције;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пријављује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складу са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тач. 3), 4) и 5) овог члана нежељене реакције на лек у току постмаркетиншког неинтервенцијског клиничког испитивања лека (фармакоепидемиолошко испитивање), које финансира произвођач или носилац дозволе за лек;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пријављује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Агенцији све сумње на медицинске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грешке, предозирање, зависност, злоупотребу и неодобрену примену лека, изостанак терапијске ефикасности лека и клинички значајне интеракције.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Одговорно лице за фармаковигиланцу обавља послове из тач. 3)-7) овог члана достављањем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на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CIOMS-I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обра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сцу.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Стандардизовани међународни образац за пријаву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 (CIOMS-I)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дат је у Прилогу 7.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садржи најмање следеће податке о: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извештачу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односно носиоцу дозволе за лек,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којег је могуће идентификовати (иницијали, година рођења и пол),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лека за који се сумња да је узроковао нежељену реакцију (заштићени назив, односно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INN),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нежељеној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реакцији на лек.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Носилац дозволе за лек не сме да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даје општој и стручној јавности информације које се односе на фармаковигиланцу лека, без претходног или истовременог обавештавања Агенције.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Информације о фармаковигиланци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члана, које носилац дозволе за лек доставља јавности морају да б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уду објективне, односно те информације не смеју да имају обмањујући карактер.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7. Детаљан опис система фармаковигиланце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Носилац дозволе за лек обавезан је да изради документ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достави га Агенцији.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Носилац дозволе за лек чији је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произвођач изван Републике Србије предаје документ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члана, који садржи опис глобалног система фармаковигиланце који је израдио произвођач и опис локалног система фармаковигиланце носиоца дозволе за лек у Републици Србији.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Изузетно, носи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лац дозволе за генерички лек у пропратном писму Агенцији даје образложење у односу на ненавођење описа глобалног система фармаковигиланце који је израдио произвођач у документу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односи се на све лекове за које носилац дозволе поседује дозвол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за лек у Републици Србији. Уколико постоје специфичности у систему фармаковигиланце за поједини лек за који се издаје дозвола за лек, доставља се додатак опису система фармаковигиланце као део документације за поступак добијања дозволе за лек.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и његови додаци израђују се на српском или енглеском језику.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(6) Садржај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DDPS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дат је у Прилогу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9F670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0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8. План управљања ризиком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лек доставља Агенцији опис 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истема управљања ризиком у форми документа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Садржај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дат је у Прилогу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Носилац дозволе за лек доставља Агенцији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RMP: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захтев за добијање дозволе за лек који 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адржи нову активну супстанцу; биолошки слични лек; генерички лек када је за референтни лек утврђено да постоји безбедносни ризик који захтева додатне активности у циљу минимизације;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код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одређених захтева за варијацију (нпр. нова јачина лека, нов начин п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римене, измена производног процеса биотехнолошког лека, значајна измена у индикацији);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захтев Агенције (у поступку добијања дозволе за лек, као и у периоду након добијања дозволе за лек);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иницијативу предлагача за добијање дозволе за лек или но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сиоца дозволе за лек када идентификује одређени безбедносни сигнал у било којој фази животног циклуса лека.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Након добијања дозволе за лек, уз сваки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носилац дозволе за лек доставља Агенцији и последњу верзију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-а са додатним извештајем о резултатима спроведених активности управљања ризиком на територији Републике Србије.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9. Периодични извештај о безбедности лека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лек дужан је да обавести Агенцију о дану стављања лека у промет.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Носилац дозволе за лек дужан је да на захтев доставља Агенцији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сваких шест месеци током прве две године од дана стављања лека у промет, а затим једном годишње током наредне две године.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Протеком рока из става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носилац дозволе дос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тавља Агенцији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трогодишњим интервалима или одмах по добијању информације о свим нежељеним реакцијама на лек.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мора да садржи и стручну процену односа ризика и користи одређеног лека.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(5)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се предаје Агенцији најкасније 60 дана од дана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истека рока на који се односи.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(6) Садржај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дат је у Прилогу 3.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На основу процене достављене документације приликом издавања дозволе за лек, Агенција одређује периодичност и рокове достављања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У циљу хармонизације периодичности и рокова достављања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-а у Европској унији или земљи произвођача лека и на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основу процене безбедносног профила лека, Агенција може да измени периодичност и рокове достављања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из члана 24.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после добијања дозволе за лек.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Агенција може да измени периодичност и рокове достављања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-а и на захтев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носиоца дозволе за лек.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Периодичност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не може бити дужа од три године.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26.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За лекове за које је издата дозвола по централизованом поступку у Европској унији, Агенцији се достављају исти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-ови у истим периодима и роковима као у Европс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 унији.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27.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Носилац дозволе за лек доставља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на захтев Агенције.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10. Постмаркетиншке студије безбедности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28.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се спроводи у циљу идентификовања претходно непознатих безбедносних ризика, испитивања потенцијалних и идентифи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кованих ризика, потврде познатог безбедносног профила лека при његовој одобреној употреби, процене учесталости нежељених реакција или идентификовања фактора ризика.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Спровођење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спонзорише носилац дозволе, а може бити иницирана од стране носиоца до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зволе или Агенције.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У циљу процене безбедности примене лека Агенција може да захтева од носиоца дозволе спровођење одговарајуће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тренутку издавања дозволе за лек или у било којој постмаркетиншкој фази животног циклуса лека.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не сме да се спроводи на такав начин да промовише употребу лека.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29.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Одговорно лице за фармаковигиланцу укључено је у израду, преглед и процену протокола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Носилац дозволе за лек доставља Агенцији коначни протокол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Носилац 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озволе за лек одговоран је за праћење доступних података и процену њиховог утицаја на однос користи и ризика при примени испитиваног лека у току спровођења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Носилац дозволе за лек обавештава Агенцију о свакој новој информацији која може да утиче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на однос користи и ризика при примени лека.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(5) Носилац дозволе за лек протоколом испитивања одређује обавезе пријављивања свих нежељених реакција из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(6) Уколико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интервенцијску клиничку студију, пријављивање нежељених реакција спрово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ди се у складу са одредбама овог правилника о фармаковигиланци у клиничким испитивањима.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(7) Уколико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неинтервенцијско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фармакоепидемиолошко) испитивање, зависно од тога како је дефинисано протоколом испитивања, нежељене реакције пријављује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носилац дозволе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лек у складу са чланом 17.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или истраживач у складу са чланом 8.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(8) Уколико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представља неинтервенцијско (фармакоепидемиолошко) испитивање, носилац дозволе за лек обавештава Агенцију о датуму укључе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ња првог пацијента 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Републици Србији и датуму завршетка сакупљања података у Републици Србији.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30.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Носилац дозволе за лек обавезан је да започне и заврши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временском року дефинисаном протоколом, односно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RMP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-ом.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Носилац дозвол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е је обавезан да преда завршни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PASS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извештај Агенцији најкасније 12 месеци од завршетка сакупљања података.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11. Писмо здравственим радницима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31.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Писмо здравственим радницима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DHCP),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информација у циљу безбедне и ефикасне употребе лека, а здравственим радницима га доставља Агенција или носилац дозволе за лек.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не сме да садржи ниједан облик оглашавања лека.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шаље се у случају: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важних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промена у сажетку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карактеристика лека (нпр: нове контраиндикације, смањење препоручене дозе, ограничења у индикацијама, ограничења у режиму издавања лека, нова упозорења и мере опреза, нових важних нежељених реакција које могу угрозити безбедност пацијента и сл.),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преста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нка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важења дозволе за лек из безбедносних разлога,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привременог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стављања ван снаге дозволе за лек из безбедносних разлога,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случајева важних за безбедну примену лека.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33.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Ако носилац дозволе за лек самоиницијативно или на захтев Агенције шаље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пре његовог достављања здравственим радницима мора од Агенције да прибави одобрење на предлог текста и начин достављања.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Носилац дозволе за лек Агенцији мора да достави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попис здравствених установа, односно здравствених радника којима је проследио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да се пре слања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с Агенцијом договори којим здравственим установама односно здравственим радницима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треба да упути.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Носилац дозволе за лек на захтев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Агенције уз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прослеђује и сажетак карактеристика лека.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Истовремено са слањем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-а, Агенција текст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DHCP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објављује на сајту Агенције. </w:t>
      </w: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12. Хитне безбедносне мере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лек у случају сазнања о постојању ризика по јав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но здравље при примени лека, иницира увођење хитне безбедносне мере, и дужан је да о томе одмах писмено обавести Агенцију.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Ако Агенција нема примедбе у року од 24 часа од пријема писменог обавештења, хитне безбедносне мере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сматра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ју се прихваћеним.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Уколико постоји ризик по јавно здравље, Агенција може да захтева увођење хитне безбедносне мере.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Агенција обавештава министарство надлежно за послове здравља и здравствене раднике о хитним безбедносним мерама одмах, а најкасније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у року од 15 дана од датума увођења хитне безбедносне мере.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(5) Хитне безбедносне мере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предузимају се када постоји промена у односу користи и ризика по здравље која захтева значајне промене у статусу лека, а које се односе на: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лачење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лека са тржишта,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 сажетку карактеристика лека, и то увођење контраиндикације, упозорења или мере опреза, смањење препоручене дозе, рестрикција индикације,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обавештавање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здравствених радника и пацијената о новооткривеном ризику при прим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ени лека, и то без одлагања.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13. Агенција за лекове и медицинска средства Србије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Агенција, у складу са Законом, организује и прати начин прикупљања и процену података о безбедности примене лекова који се налазе у промету у Републици Србији и по потреби предузима мере из члана 40.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У вршењу послова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Агенција може од носиоца дозволе да захтева спровођење одговарајућих мера у систему управљања ризиком.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36.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Агенција подстиче здравствене раднике и пацијенте да пријављују нежељене реакције на лекове, односно сумњу на њих.</w:t>
      </w:r>
      <w:proofErr w:type="gramEnd"/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37.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ја учествује у програмима интернационалног праћења безбедности лекова Светске здравствене организације и сарађује са њеним центром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The Uppsala Monitoring Centre.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38.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Агенција може да одреди листу лекова за које је издата дозвола за лек, који се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обележавају посебним ознакама ради интензивног праћења њиховог безбедносног профила.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ажурира листу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и објављује је на сајту Агенције.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39.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Агенција, у складу са Законом, обавља следеће послове: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обрађује и процењује податке из постмаркетиншког неинтервенцијског клиничког испитивања лека (фармакоепидемиолошко испитивање), а које добија од носиоца дозволе за лек;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обавештава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носиоца дозволе за лек о озбиљним нежељеним реакцијама на лек одмах, а на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јкасније у року од 15 дана од датума пријема ових информација;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сачињава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базу података о информацијама прикупљеним путем спонтаног пријављивања у систему фармаковигиланце које су доступне јавности и надлежним органима у земљи и иностранству;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размењује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информације прикупљене у систему фармаковигиланце са надлежним органима за фармаковигиланцу у другим земљама.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40.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На основу прикупљених података о нежељеним реакцијама на лекове у промету, Агенција може да: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услове из дозволе за лек,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одлуку о престанку важења дозволе за лек, односно да привремено стави ван снаге дозволу за лек,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предложи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министарству надлежном за послове здравља да обустави или забрани производњу односно промет лека, односно повуче лек из промета.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41.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нција прати спровођење прописаних обавеза и рокова у области фармаковигиланце и, у складу са Законом, може да предложи надлежним инспекторима ванредну инспекцију у случају неспровођења прописа у области фармаковигиланце.</w:t>
      </w:r>
      <w:proofErr w:type="gramEnd"/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14. Регионални центри за фармакови</w:t>
      </w: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гиланцу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Регионални центри за фармаковигиланцу, у складу са Законом, обављају послове прикупљања, обраде и достављања података Агенцији о забележеним нежељеним реакцијама на лекове за одређену територију Републике Србије.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Послови из став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односе се на: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прикупљање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стручну процену пријављених случајева и унос података у јединствену националну базу,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редовно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достављање података и давање одговора Агенцији,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пружање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повратних информација извештачима и одговора на питања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у вези са нежељеним реакцијама на лекове,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спровођење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фарамакоепидемиолошких истраживања на иницијативу и у сарадњи са Агенцијом,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подстицање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здравствених радника да пријављују нежељене реакције на лекове.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Регионални центар именује одговорно лице 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оје координира рад центра и непосредно сарађује са Агенцијом.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На запослене у регионалном центру за фармаковигиланцу примењују се одредбе члана 14.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. 5.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7.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III. ФАРМАКОВИГИЛАНЦА У КЛИНИЧКОМ ИСПИТИВАЊУ ЛЕКА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43.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Спонзор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је одговоран за благовремено обавештавање Агенције у случају озбиљне и неочекиване нежељене реакције у току спровођења клиничког испитивања лека.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Здравствени радник који учествује у клиничком испитивању у својству истраживача, обавезан је да све озбиљн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 нежељене догађаје одмах пријави спонзору, осим оних за које се то не захтева протоколом испитивања или брошуром за истраживаче.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Спонзор врши процену пријава из става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(4) Спонзор је дужан да без одлагања обавести све истраживаче, етички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и Агенцију о свим сазнањима која би могла штетно да утичу на здравље испитаника, спровођење испитивања или на укидање решења о одобрењу спровођења клиничког испитивања.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(5) Спонзор је обавезан да води детаљну евиденцију о свим нежељеним догађајима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које му је пријавио истраживач и да изврши процену њихове озбиљности, узрочно-последичне повезаности и очекиваности.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(6) Спонзор не сме да умањи степен узрочно-последичне повезаности који је проценио истраживач.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 се спонзор не слаже са проценом узрочно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-последичне повезаности коју је извршио истраживач, у пријави случаја која се доставља Агенцији треба навести обе процене.</w:t>
      </w:r>
      <w:proofErr w:type="gramEnd"/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Спонзор који има дозволу за спровођење интервенцијског клиничког испитивања лека у Републици Србији обавезно пријављуј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 Агенцији: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неочекиване нежељене реакције које су се десиле у току клиничког испитивања,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очекиване нежељене реакције које су се десиле у току клиничког испитивања лека, али са повећаном учесталошћу испољавања (која је клинички знача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јна),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опасности за пацијенте које су се испољиле у току клиничког испитивања лека (нпр. изостанак ефикасности лека код пацијената са обољењем које угрожава живот),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неочекиване нежељене реакције које су се испољиле код пацијента по за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вршетку клиничке студије, а које је истраживач пријавио спонзору,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озбиљне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неочекиване нежељене реакције на лек који је коришћен као активна контрола, о чему обавештава и носиоца дозволе за лек на територији Републике Србије.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Ако се мултицентрично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 испитивање спроводи и у Републици Србији, спонзор пријављује озбиљне, неочекиване нежељене реакције на лек које су испољене у било којој од земаља ван Републике Србије у којима се клиничко испитивање спроводи.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Спонзор који има дозволу за спров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ођење клиничког испитивања у Републици Србији доставља Агенцији све битне безбедносне информације о леку чије се испитивање спроводи у Србији, а које су пореклом из других клиничких испитивања.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Озбиљне, неочекиване нежељене реакције на лек 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спољене у току клиничког испитивања лека, које су фаталне или угрожавају живот,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спонзор пријављује Агенцији одмах, а најкасније седам дана од дана када је спонзор дошао до првог сазнања (иницијална пријава).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Спонзор доставља Агенцији додатне информације за пријаву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(follow-up),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најкасније у року од осам дана од дана достављања прве, односно иницијалне пријаве из става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Пријаве озбиљне, неочекиване нежељене реакције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на лек које нису фаталне и не угрожавају живот спонзор доставља Агенцији најкасније у року од 15 дана од дана када је спонзор први пут обавештен о овој нежељеној реакцији (иницијална пријава), а затим доставља наредну пријаву чим додатне информације буду 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оступне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(follow-up).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(4) Спонзор доставља Агенцији једном годишње периодични извештај о свим нежељеним реакцијама испољеним у току клиничког испитивања лека, а након завршетка испитивања завршни извештај о безбедности испитиваног лека.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(5) Садржај Годишње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г извештаја о безбедности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(Annual Safety Report)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дат је у Прилогу 6.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46.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Иницијална пријава из члана 45.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садржи најмање следеће податке: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идентификациону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ознаку пациј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ента (испитаника),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леку који се испитује и за који се сумња да је узроковао нежељену реакцију,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испољени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нежељени догађај процењен озбиљним и неочекиваним за који постоји сумња да је у вези са применом лека,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идентификациону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ознаку клиничког испит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ивања,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назив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адресу спонзора.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47.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У случају непотпуних информација о случају, спонзор је обавезан да активно прикупи од истраживача све релевантне податке који су потребни за процену узрочно-последичног односа и достави их путем наредне пријаве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из члана 45.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Наредна пријава садржи све потребне податке о: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клиничком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испитивању: идентификациону ознаку клиничког испитивања (број протокола), најзначајније податке о клиничком испитивању (нпр. фаза и сврха испитивања, испитивани лек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, индикација), број одобрења;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пацијенту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, односно испитанику: иницијале, идентификациону ознаку (шифра), узраст, пол, телесну тежину, висину, државу;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за који се сумња да је узроковао нежељену реакцију: интернационални незаштићени назив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(INN),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осно заштићени назив лека, број серије, индикацију, фармацеутски облик и јачину, режим дозирања, начин примене, датум и време почетка и престанка примене лека;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нежељеним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реакцијама;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истовремено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коришћеним лековима, укључујући лекове који се издају б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ез рецепта (традиционални и хомеопатски лекови), дијететским производима и друго, са истим информацијама као и за лек за који се сумња да је узроковао нежељену реакцију;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извештачу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 име и презиме, број телефона, занимање, потпис и датум извештавања;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понзору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>: назив и адресу спонзора, датум када су озбиљне, неочекиване, нежељене реакције спонзору први пут пријављене.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48.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Подаци о нежељеним реакцијама из члана 47.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4) овог правилника, садрже: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детаљан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опис свих реакција (знакова и симптома)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, озбиљности и критеријума на основу којих се случај сматра озбиљним, а кад год је то могуће, наводе се и специфичне дијагнозе (МКБ-10) за испољене реакције;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време почетка и престанка реакција;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корективну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терапију и друге мере примењене због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испољених нежељених реакција;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 присуству или одсуству нежељених реакција након престанка примене лека и након поновне примене лека;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информације о исходу испољених реакција (смртни исход са податком о узроку смрти, коментаром о узрочно-по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следичној повезаности са леком за који се сумња да је узроковао нежељену реакцију и налазима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"postmortem"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- када су доступни, затим трајно оштећење, укључена или продужена хоспитализација, животна угроженост или опоравак без последица);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информације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значајне за процену нежељене реакције (нпр. историја болести, лабораторијски резултати и налази дијагностичких испитивања, алергије, трудноћа, злоупотреба лекова или алкохола, породична анамнеза).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49.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Извештавање Агенције о озбиљним, неочекивани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м нежељеним реакцијама на лек, спонзор обавља достављањем стандардизованог међународног обрасца за пријаву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ICSR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-а (у даљем тексту: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CIOMS-I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образац). 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CIOMS-I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образац дат је у Прилогу 7.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50.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У случају озбиљне, неочекиване нежељене реакције на лек која може бити у узрочно-последичној вези са испитиваним леком, пре извештавања Агенције спонзор открива шифру терапије и то само за испитаника код којег се испољила нежељена реакција.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Ако се откривањем шифре терапије утврди да је код испитаника примењен испитивани лек или плацебо, сумња на озбиљне, неочекиване нежељене реакције на лек пријављује се Агенцији.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(3) Ако се откривањем шифре терапије утврди да је код испитаника примењен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лек који је активна контрола, очекиваност нежељене реакције поново се процени, али према сажетку карактеристика лека одређеном у протоколу испитивања.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Ако се озбиљна нежељена реакција процени као неочекивана, пријављује се Агенцији.</w:t>
      </w:r>
      <w:proofErr w:type="gramEnd"/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51.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Агенција орг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анизује и прати прикупљање и процену података о безбедности примене лекова који се налазе у клиничким испитивањима у Републици Србији и по потреби спроводи одговарајуће мере.</w:t>
      </w:r>
      <w:proofErr w:type="gramEnd"/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Члан 52.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На основу прикупљених података о нежељеним реакцијама на лекове у току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клиничког испитивања лека, Агенција може да: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измени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клиничког испитивања лека,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спроведе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контролу клиничког испитивања лека,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предложи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министарству надлежном за послове здравља обустављање или забрану клиничког испитивања лека.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IV. ПРИЈАВ</w:t>
      </w: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t>ЉИВАЊЕ ОДСТУПАЊА ОД СТАНДАРДА КВАЛИТЕТА ЛЕКА ОД СТРАНЕ ЗДРАВСТВЕНОГ РАДНИКА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53.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Одступање од прописаног стандарда квалитета лека (у даљем тексту: одступање од стандарда квалитета) је свака разлика у изгледу, физичко-хемијским, микробиолошким 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фармацеутско-технолошким особинама између лека и података из дозволе за лек.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Одступање од стандарда квалитета је и свака неусклађеност спољњег и унутрашњег паковања лека и упутства за лек у односу на податке из дозволе за лек.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Одступање од стандард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а квалитета лека класе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 такво одступање од стандарда квалитета лека, које може да угрози живот или представља озбиљну опасност по здравље људи и животиња, а односе се нпр.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1) Погрешан производ (обележавање и састав производа се не односе на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исти производ);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2) Погрешну јачину која може да изазове озбиљне медицинске последице;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3) Микробиолошку контаминацију стерилних парентералних или офталмолошких производа;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4) Хемијску контаминацију која може да изазове озбиљне медицинске последице;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5) Погреш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ну активну супстанцу у леку са више активних супстанци, која може да изазове озбиљне медицинске последице.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(4) Одступање од стандарда квалитета лека класе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 такво одступање од стандарда квалитета лека, које може да проузрокује обољење или неодгов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арајуће лечење, а односе се на: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1) Погрешно обележавање (погрешан или изостављен текст или податак);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2) Недостатак упутства за лек у паковању или погрешно упутство;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3) Микробиолошку контаминацију стерилних лекова, који не спадају у групу парентералних 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офталмолошких производа, а која може да доведе до медицинских последица;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4) Хемијску или физичку контаминацију (већа количина нечистоћа, унакрсна контаминација, механичка онечишћења);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5) Одступање квалитета лека од спецификацијских захтева (садржај активне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супстанце, стабилност, пуњење);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6) Несигуран затварач на паковању који може да изазове озбиљне медицинске последице (лекови јаког дејства, цитотоксични лекови, лекови са сигурносним затварачем).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(5) Одступање од стандарда квалитета лека класе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обухвата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одступање од стандарда квалитета лека које не представља посебан ризик по здравље људи и животиња, али се лек може повући из промета из других разлога, а односи се на: 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1) Недостатак или погрешне податке на паковању (недостатак или погрешан број серије ил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и рок употребе);</w:t>
      </w:r>
    </w:p>
    <w:p w:rsidR="00BF65D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2) Лоше затварање паковања;</w:t>
      </w:r>
    </w:p>
    <w:p w:rsidR="00BF65D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3) Микробиолошка или механичка онечишћења.</w:t>
      </w:r>
    </w:p>
    <w:p w:rsidR="009F6701" w:rsidRPr="009F6701" w:rsidRDefault="009F6701" w:rsidP="009F6701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54.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(1) Здравствене установе морају имати успостављен систем за поступање у случају примећеног одступања од стандарда квалитета лекова.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(2) Здравствени радници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 долазе у контакт са леком обавезни су да писменим путем пријављују министарству надлежном за послове здравља на обрасцу пријаве свако примећено, односно утврђено одступање од стандарда квалитета лека.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Образац пријаве из става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 је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Прилогу 8.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је одштампан је уз овај правилник и чини његов саставни део. </w:t>
      </w:r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(4) Уколико одступање од стандарда квалитета лека према процени здравственог радника представља озбиљан ризик по јавно здравље, здравствени радник телефонским путем обавештава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министарство надлежно за послове здравља у што краћем року.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55.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(1) Уколико је здравствени радник приметио одступање од стандарда квалитета лека пре него што је лек издао, здравствени радник лек не издаје кориснику и о томе обавештава инспекцију за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лекове.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(2) Уколико је здравствени радник приметио одступање од стандарда квалитета лека за време његове примене на болеснику у здравственој установи, здравствени радник о томе обавештава инспекцију за лекове и прекида са применом лека.</w:t>
      </w:r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color w:val="000000"/>
          <w:sz w:val="28"/>
          <w:szCs w:val="28"/>
        </w:rPr>
        <w:t>(3) Здравствени рад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ник из ст. 1.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предузима мере да се лек, а у случају сумње у исправност целе серије, лекови истог серијског броја, не користе, односно чувају за потребе узорковања од стране инспектора за лекове и медицинска средства.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56.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Испуњени обр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азац пријаве из члана 54.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3. овог правилника здравствени радник доставља поштом, електронском поштом или факсом министарству надлежном за послове здравља у року од 12 сати од примећеног одступања од стандарда квалитета, уколико је узорак лека у чији с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е квалитет сумња примењен на пацијенту, односно у року од 24 сата уколико узорак лека у чији се квалитет сумња није примењен на пацијенту. 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57.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У случају када се утврди одступање од стандарда квалитета које спада у класу 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представља озбиљан ризик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по јавно здравље надлежно министарство обавештава становништво о повлачењу лека из промета.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70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9F670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V. ЗАВРШНЕ ОДРЕДБЕ</w:t>
      </w: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58.</w:t>
      </w:r>
      <w:proofErr w:type="gramEnd"/>
    </w:p>
    <w:p w:rsidR="00BF65D1" w:rsidRDefault="009F6701" w:rsidP="009F6701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Даном ступања на снагу овог правилника престаје да важи Правилник о начину пријављивања, прикупљања и праћења нежељених реакција н</w:t>
      </w:r>
      <w:r w:rsidRPr="009F6701">
        <w:rPr>
          <w:rFonts w:ascii="Times New Roman" w:hAnsi="Times New Roman" w:cs="Times New Roman"/>
          <w:color w:val="000000"/>
          <w:sz w:val="28"/>
          <w:szCs w:val="28"/>
        </w:rPr>
        <w:t>а лекове ("Службени гласник РС", број 99/06).</w:t>
      </w:r>
      <w:proofErr w:type="gramEnd"/>
      <w:r w:rsidRPr="009F6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70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BF65D1" w:rsidRPr="009F6701" w:rsidRDefault="009F6701" w:rsidP="009F6701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b/>
          <w:color w:val="000000"/>
          <w:sz w:val="28"/>
          <w:szCs w:val="28"/>
        </w:rPr>
        <w:t>Члан 59.</w:t>
      </w:r>
      <w:proofErr w:type="gramEnd"/>
    </w:p>
    <w:p w:rsidR="00BF65D1" w:rsidRPr="009F6701" w:rsidRDefault="009F670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1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осмог дана од дана објављивања у "Службеном гласнику Републике Србије".</w:t>
      </w:r>
      <w:proofErr w:type="gramEnd"/>
    </w:p>
    <w:p w:rsidR="00BF65D1" w:rsidRPr="009F6701" w:rsidRDefault="00BF65D1" w:rsidP="009F6701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sectPr w:rsidR="00BF65D1" w:rsidRPr="009F67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D1"/>
    <w:rsid w:val="009F6701"/>
    <w:rsid w:val="00B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2019-02-05T10:09:00Z</dcterms:created>
  <dcterms:modified xsi:type="dcterms:W3CDTF">2019-02-05T10:09:00Z</dcterms:modified>
</cp:coreProperties>
</file>